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4D351" w14:textId="52B55B10" w:rsidR="00360788" w:rsidRDefault="000944B8">
      <w:pPr>
        <w:jc w:val="center"/>
        <w:rPr>
          <w:rFonts w:cs="Calibri"/>
          <w:b/>
          <w:bCs/>
          <w:color w:val="FF0000"/>
          <w:u w:color="FF0000"/>
        </w:rPr>
      </w:pPr>
      <w:r>
        <w:rPr>
          <w:rFonts w:cs="Calibri"/>
          <w:b/>
          <w:bCs/>
          <w:noProof/>
          <w:color w:val="FF0000"/>
          <w:u w:color="FF0000"/>
        </w:rPr>
        <w:drawing>
          <wp:inline distT="0" distB="0" distL="0" distR="0" wp14:anchorId="7812841F" wp14:editId="51827BDD">
            <wp:extent cx="6116320" cy="937260"/>
            <wp:effectExtent l="0" t="0" r="0" b="0"/>
            <wp:docPr id="133825650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256509" name="Immagine 1338256509"/>
                    <pic:cNvPicPr/>
                  </pic:nvPicPr>
                  <pic:blipFill>
                    <a:blip r:embed="rId7">
                      <a:extLst>
                        <a:ext uri="{28A0092B-C50C-407E-A947-70E740481C1C}">
                          <a14:useLocalDpi xmlns:a14="http://schemas.microsoft.com/office/drawing/2010/main" val="0"/>
                        </a:ext>
                      </a:extLst>
                    </a:blip>
                    <a:stretch>
                      <a:fillRect/>
                    </a:stretch>
                  </pic:blipFill>
                  <pic:spPr>
                    <a:xfrm>
                      <a:off x="0" y="0"/>
                      <a:ext cx="6116320" cy="937260"/>
                    </a:xfrm>
                    <a:prstGeom prst="rect">
                      <a:avLst/>
                    </a:prstGeom>
                  </pic:spPr>
                </pic:pic>
              </a:graphicData>
            </a:graphic>
          </wp:inline>
        </w:drawing>
      </w:r>
    </w:p>
    <w:p w14:paraId="6FB68AA5" w14:textId="77777777" w:rsidR="00B611F7" w:rsidRPr="005F510B" w:rsidRDefault="00B611F7" w:rsidP="005F3AB5">
      <w:pPr>
        <w:spacing w:after="0" w:line="240" w:lineRule="auto"/>
        <w:jc w:val="center"/>
        <w:rPr>
          <w:rFonts w:cs="Calibri"/>
          <w:b/>
          <w:bCs/>
        </w:rPr>
      </w:pPr>
    </w:p>
    <w:p w14:paraId="39FB6AF2" w14:textId="20E5B751" w:rsidR="00360788" w:rsidRDefault="00B66896" w:rsidP="005F3AB5">
      <w:pPr>
        <w:spacing w:after="0" w:line="240" w:lineRule="auto"/>
        <w:jc w:val="center"/>
        <w:rPr>
          <w:rFonts w:cs="Calibri"/>
        </w:rPr>
      </w:pPr>
      <w:r w:rsidRPr="005F3AB5">
        <w:rPr>
          <w:rFonts w:cs="Calibri"/>
        </w:rPr>
        <w:t>n</w:t>
      </w:r>
      <w:r w:rsidR="001A4322" w:rsidRPr="005F3AB5">
        <w:rPr>
          <w:rFonts w:cs="Calibri"/>
        </w:rPr>
        <w:t>ota stampa</w:t>
      </w:r>
      <w:r w:rsidR="005F3AB5">
        <w:rPr>
          <w:rFonts w:cs="Calibri"/>
        </w:rPr>
        <w:t xml:space="preserve"> n.3</w:t>
      </w:r>
    </w:p>
    <w:p w14:paraId="45CBEA93" w14:textId="77777777" w:rsidR="005F3AB5" w:rsidRPr="005F3AB5" w:rsidRDefault="005F3AB5" w:rsidP="005F3AB5">
      <w:pPr>
        <w:spacing w:after="0" w:line="240" w:lineRule="auto"/>
        <w:jc w:val="center"/>
        <w:rPr>
          <w:rFonts w:cs="Calibri"/>
        </w:rPr>
      </w:pPr>
    </w:p>
    <w:p w14:paraId="5604958B" w14:textId="7D4429B9" w:rsidR="00C80238" w:rsidRPr="00B66896" w:rsidRDefault="008B420E" w:rsidP="005F3AB5">
      <w:pPr>
        <w:pStyle w:val="CorpoA"/>
        <w:ind w:left="720"/>
        <w:jc w:val="center"/>
        <w:rPr>
          <w:rFonts w:ascii="Calibri" w:hAnsi="Calibri" w:cs="Calibri"/>
          <w:b/>
          <w:bCs/>
          <w:sz w:val="28"/>
          <w:szCs w:val="28"/>
        </w:rPr>
      </w:pPr>
      <w:r w:rsidRPr="00B66896">
        <w:rPr>
          <w:rFonts w:ascii="Calibri" w:hAnsi="Calibri" w:cs="Calibri"/>
          <w:b/>
          <w:bCs/>
          <w:sz w:val="28"/>
          <w:szCs w:val="28"/>
        </w:rPr>
        <w:t>MIR 2025: DEBUTTA IL CORPORATE COMMUNICATION PAVILION, IL CUORE DEGLI SPAZI CONNESSI E DEGLI AMBIENTI DI LAVORO MODERNI</w:t>
      </w:r>
    </w:p>
    <w:p w14:paraId="7A6092ED" w14:textId="18892FD4" w:rsidR="00CC147B" w:rsidRPr="000464EF" w:rsidRDefault="00CC147B" w:rsidP="005F3AB5">
      <w:pPr>
        <w:pStyle w:val="CorpoA"/>
        <w:ind w:left="720"/>
        <w:rPr>
          <w:rFonts w:ascii="Calibri" w:hAnsi="Calibri" w:cs="Calibri"/>
          <w:b/>
          <w:bCs/>
          <w:sz w:val="22"/>
          <w:szCs w:val="22"/>
        </w:rPr>
      </w:pPr>
    </w:p>
    <w:p w14:paraId="3171A795" w14:textId="6AD621BB" w:rsidR="00DF1337" w:rsidRPr="00B66896" w:rsidRDefault="00DF1337" w:rsidP="005F3AB5">
      <w:pPr>
        <w:pStyle w:val="CorpoA"/>
        <w:numPr>
          <w:ilvl w:val="0"/>
          <w:numId w:val="1"/>
        </w:numPr>
        <w:rPr>
          <w:rFonts w:ascii="Calibri" w:hAnsi="Calibri" w:cs="Calibri"/>
          <w:b/>
          <w:bCs/>
        </w:rPr>
      </w:pPr>
      <w:r w:rsidRPr="00B66896">
        <w:rPr>
          <w:rFonts w:ascii="Calibri" w:hAnsi="Calibri" w:cs="Calibri"/>
          <w:b/>
          <w:bCs/>
        </w:rPr>
        <w:t xml:space="preserve">Un intero </w:t>
      </w:r>
      <w:r w:rsidR="008379A6" w:rsidRPr="00B66896">
        <w:rPr>
          <w:rFonts w:ascii="Calibri" w:hAnsi="Calibri" w:cs="Calibri"/>
          <w:b/>
          <w:bCs/>
        </w:rPr>
        <w:t>p</w:t>
      </w:r>
      <w:r w:rsidRPr="00B66896">
        <w:rPr>
          <w:rFonts w:ascii="Calibri" w:hAnsi="Calibri" w:cs="Calibri"/>
          <w:b/>
          <w:bCs/>
        </w:rPr>
        <w:t xml:space="preserve">adiglione </w:t>
      </w:r>
      <w:r w:rsidR="00B66896">
        <w:rPr>
          <w:rFonts w:ascii="Calibri" w:hAnsi="Calibri" w:cs="Calibri"/>
          <w:b/>
          <w:bCs/>
        </w:rPr>
        <w:t>per le</w:t>
      </w:r>
      <w:r w:rsidRPr="00B66896">
        <w:rPr>
          <w:rFonts w:ascii="Calibri" w:hAnsi="Calibri" w:cs="Calibri"/>
          <w:b/>
          <w:bCs/>
        </w:rPr>
        <w:t xml:space="preserve"> tecnologie di nuova generazione </w:t>
      </w:r>
      <w:r w:rsidR="008379A6" w:rsidRPr="00B66896">
        <w:rPr>
          <w:rFonts w:ascii="Calibri" w:hAnsi="Calibri" w:cs="Calibri"/>
          <w:b/>
          <w:bCs/>
        </w:rPr>
        <w:t>in collaborazione con SIEC</w:t>
      </w:r>
      <w:r w:rsidRPr="00B66896">
        <w:rPr>
          <w:rFonts w:ascii="Calibri" w:hAnsi="Calibri" w:cs="Calibri"/>
          <w:b/>
          <w:bCs/>
        </w:rPr>
        <w:t xml:space="preserve"> </w:t>
      </w:r>
    </w:p>
    <w:p w14:paraId="1ED93157" w14:textId="61FC91C9" w:rsidR="000464EF" w:rsidRPr="00B66896" w:rsidRDefault="000464EF" w:rsidP="005F3AB5">
      <w:pPr>
        <w:pStyle w:val="CorpoA"/>
        <w:numPr>
          <w:ilvl w:val="0"/>
          <w:numId w:val="1"/>
        </w:numPr>
        <w:rPr>
          <w:rFonts w:ascii="Calibri" w:hAnsi="Calibri" w:cs="Calibri"/>
          <w:b/>
          <w:bCs/>
        </w:rPr>
      </w:pPr>
      <w:r w:rsidRPr="00B66896">
        <w:rPr>
          <w:rFonts w:ascii="Calibri" w:hAnsi="Calibri" w:cs="Calibri"/>
          <w:b/>
          <w:bCs/>
        </w:rPr>
        <w:t>T</w:t>
      </w:r>
      <w:r w:rsidR="00DF1337" w:rsidRPr="00B66896">
        <w:rPr>
          <w:rFonts w:ascii="Calibri" w:hAnsi="Calibri" w:cs="Calibri"/>
          <w:b/>
          <w:bCs/>
        </w:rPr>
        <w:t>avole</w:t>
      </w:r>
      <w:r w:rsidRPr="00B66896">
        <w:rPr>
          <w:rFonts w:ascii="Calibri" w:hAnsi="Calibri" w:cs="Calibri"/>
          <w:b/>
          <w:bCs/>
        </w:rPr>
        <w:t xml:space="preserve"> rotonde con esperti </w:t>
      </w:r>
      <w:r w:rsidR="00DF1337" w:rsidRPr="00B66896">
        <w:rPr>
          <w:rFonts w:ascii="Calibri" w:hAnsi="Calibri" w:cs="Calibri"/>
          <w:b/>
          <w:bCs/>
        </w:rPr>
        <w:t xml:space="preserve">del settore business </w:t>
      </w:r>
      <w:r w:rsidRPr="00B66896">
        <w:rPr>
          <w:rFonts w:ascii="Calibri" w:hAnsi="Calibri" w:cs="Calibri"/>
          <w:b/>
          <w:bCs/>
        </w:rPr>
        <w:t xml:space="preserve">animeranno il dibattito sui nuovi trend </w:t>
      </w:r>
    </w:p>
    <w:p w14:paraId="6F7D7C77" w14:textId="7FCCBF08" w:rsidR="00B66896" w:rsidRPr="00B66896" w:rsidRDefault="008B420E" w:rsidP="005F3AB5">
      <w:pPr>
        <w:pStyle w:val="CorpoA"/>
        <w:numPr>
          <w:ilvl w:val="0"/>
          <w:numId w:val="1"/>
        </w:numPr>
        <w:rPr>
          <w:rFonts w:ascii="Calibri" w:hAnsi="Calibri" w:cs="Calibri"/>
          <w:b/>
          <w:bCs/>
        </w:rPr>
      </w:pPr>
      <w:r w:rsidRPr="00B66896">
        <w:rPr>
          <w:rFonts w:ascii="Calibri" w:hAnsi="Calibri" w:cs="Calibri"/>
          <w:b/>
          <w:bCs/>
        </w:rPr>
        <w:t>Workshop con crediti formativi per periti, geometri e architetti</w:t>
      </w:r>
    </w:p>
    <w:p w14:paraId="7F00598A" w14:textId="77777777" w:rsidR="00360788" w:rsidRPr="005F510B" w:rsidRDefault="00360788" w:rsidP="005F3AB5">
      <w:pPr>
        <w:pStyle w:val="CorpoA"/>
        <w:rPr>
          <w:rFonts w:ascii="Calibri" w:eastAsia="Calibri" w:hAnsi="Calibri" w:cs="Calibri"/>
          <w:b/>
          <w:bCs/>
        </w:rPr>
      </w:pPr>
    </w:p>
    <w:p w14:paraId="3CBB08C6" w14:textId="77D7B234" w:rsidR="007B5CC7" w:rsidRDefault="001A4322" w:rsidP="005F3AB5">
      <w:pPr>
        <w:pStyle w:val="CorpoA"/>
        <w:jc w:val="both"/>
        <w:rPr>
          <w:rFonts w:ascii="Calibri" w:hAnsi="Calibri" w:cs="Calibri"/>
          <w:sz w:val="22"/>
          <w:szCs w:val="22"/>
        </w:rPr>
      </w:pPr>
      <w:r w:rsidRPr="00B611F7">
        <w:rPr>
          <w:rFonts w:ascii="Calibri" w:hAnsi="Calibri" w:cs="Calibri"/>
          <w:i/>
          <w:iCs/>
          <w:color w:val="auto"/>
          <w:sz w:val="22"/>
          <w:szCs w:val="22"/>
        </w:rPr>
        <w:t xml:space="preserve">Rimini, </w:t>
      </w:r>
      <w:r w:rsidR="005F3AB5">
        <w:rPr>
          <w:rFonts w:ascii="Calibri" w:hAnsi="Calibri" w:cs="Calibri"/>
          <w:i/>
          <w:iCs/>
          <w:color w:val="auto"/>
          <w:sz w:val="22"/>
          <w:szCs w:val="22"/>
        </w:rPr>
        <w:t>23-25 marzo</w:t>
      </w:r>
      <w:r w:rsidRPr="00B611F7">
        <w:rPr>
          <w:rFonts w:ascii="Calibri" w:hAnsi="Calibri" w:cs="Calibri"/>
          <w:i/>
          <w:iCs/>
          <w:color w:val="auto"/>
          <w:sz w:val="22"/>
          <w:szCs w:val="22"/>
        </w:rPr>
        <w:t xml:space="preserve"> 202</w:t>
      </w:r>
      <w:r w:rsidR="00213F55" w:rsidRPr="00B611F7">
        <w:rPr>
          <w:rFonts w:ascii="Calibri" w:hAnsi="Calibri" w:cs="Calibri"/>
          <w:i/>
          <w:iCs/>
          <w:color w:val="auto"/>
          <w:sz w:val="22"/>
          <w:szCs w:val="22"/>
        </w:rPr>
        <w:t>5</w:t>
      </w:r>
      <w:r w:rsidRPr="00B611F7">
        <w:rPr>
          <w:rFonts w:ascii="Calibri" w:hAnsi="Calibri" w:cs="Calibri"/>
          <w:color w:val="auto"/>
          <w:sz w:val="22"/>
          <w:szCs w:val="22"/>
        </w:rPr>
        <w:t xml:space="preserve"> </w:t>
      </w:r>
      <w:r w:rsidRPr="005F510B">
        <w:rPr>
          <w:rFonts w:ascii="Calibri" w:hAnsi="Calibri" w:cs="Calibri"/>
          <w:sz w:val="22"/>
          <w:szCs w:val="22"/>
        </w:rPr>
        <w:t>–</w:t>
      </w:r>
      <w:r w:rsidR="005F3AB5">
        <w:rPr>
          <w:rFonts w:ascii="Calibri" w:hAnsi="Calibri" w:cs="Calibri"/>
          <w:sz w:val="22"/>
          <w:szCs w:val="22"/>
        </w:rPr>
        <w:t xml:space="preserve"> L’edizione 2025 di</w:t>
      </w:r>
      <w:r w:rsidRPr="005F510B">
        <w:rPr>
          <w:rFonts w:ascii="Calibri" w:hAnsi="Calibri" w:cs="Calibri"/>
          <w:sz w:val="22"/>
          <w:szCs w:val="22"/>
        </w:rPr>
        <w:t xml:space="preserve"> </w:t>
      </w:r>
      <w:r w:rsidR="00613E75" w:rsidRPr="005F510B">
        <w:rPr>
          <w:rFonts w:ascii="Calibri" w:hAnsi="Calibri" w:cs="Calibri"/>
          <w:b/>
          <w:bCs/>
          <w:sz w:val="22"/>
          <w:szCs w:val="22"/>
        </w:rPr>
        <w:t>MIR – Multimedia Integration Expo</w:t>
      </w:r>
      <w:r w:rsidR="007B5CC7">
        <w:rPr>
          <w:rFonts w:ascii="Calibri" w:hAnsi="Calibri" w:cs="Calibri"/>
          <w:sz w:val="22"/>
          <w:szCs w:val="22"/>
        </w:rPr>
        <w:t xml:space="preserve">, </w:t>
      </w:r>
      <w:r w:rsidR="005F3AB5">
        <w:rPr>
          <w:rFonts w:ascii="Calibri" w:hAnsi="Calibri" w:cs="Calibri"/>
          <w:sz w:val="22"/>
          <w:szCs w:val="22"/>
        </w:rPr>
        <w:t>manifestazione organizzata</w:t>
      </w:r>
      <w:r w:rsidR="007B5CC7" w:rsidRPr="005F510B">
        <w:rPr>
          <w:rFonts w:ascii="Calibri" w:hAnsi="Calibri" w:cs="Calibri"/>
          <w:sz w:val="22"/>
          <w:szCs w:val="22"/>
        </w:rPr>
        <w:t xml:space="preserve"> da</w:t>
      </w:r>
      <w:r w:rsidR="007B5CC7">
        <w:rPr>
          <w:rFonts w:ascii="Calibri" w:hAnsi="Calibri" w:cs="Calibri"/>
          <w:sz w:val="22"/>
          <w:szCs w:val="22"/>
        </w:rPr>
        <w:t xml:space="preserve"> </w:t>
      </w:r>
      <w:r w:rsidR="007B5CC7" w:rsidRPr="000944B8">
        <w:rPr>
          <w:rFonts w:ascii="Calibri" w:hAnsi="Calibri" w:cs="Calibri"/>
          <w:b/>
          <w:bCs/>
          <w:sz w:val="22"/>
          <w:szCs w:val="22"/>
        </w:rPr>
        <w:t xml:space="preserve">IEG </w:t>
      </w:r>
      <w:r w:rsidR="007B5CC7">
        <w:rPr>
          <w:rFonts w:ascii="Calibri" w:hAnsi="Calibri" w:cs="Calibri"/>
          <w:sz w:val="22"/>
          <w:szCs w:val="22"/>
        </w:rPr>
        <w:t>-</w:t>
      </w:r>
      <w:r w:rsidR="007B5CC7" w:rsidRPr="005F510B">
        <w:rPr>
          <w:rFonts w:ascii="Calibri" w:hAnsi="Calibri" w:cs="Calibri"/>
          <w:sz w:val="22"/>
          <w:szCs w:val="22"/>
        </w:rPr>
        <w:t xml:space="preserve"> </w:t>
      </w:r>
      <w:r w:rsidR="007B5CC7" w:rsidRPr="005F510B">
        <w:rPr>
          <w:rFonts w:ascii="Calibri" w:hAnsi="Calibri" w:cs="Calibri"/>
          <w:b/>
          <w:bCs/>
          <w:sz w:val="22"/>
          <w:szCs w:val="22"/>
        </w:rPr>
        <w:t>Italian Exhibition Group</w:t>
      </w:r>
      <w:r w:rsidR="007B5CC7">
        <w:rPr>
          <w:rFonts w:ascii="Calibri" w:hAnsi="Calibri" w:cs="Calibri"/>
          <w:sz w:val="22"/>
          <w:szCs w:val="22"/>
        </w:rPr>
        <w:t xml:space="preserve"> dal </w:t>
      </w:r>
      <w:r w:rsidR="007B5CC7" w:rsidRPr="007B5CC7">
        <w:rPr>
          <w:rFonts w:ascii="Calibri" w:hAnsi="Calibri" w:cs="Calibri"/>
          <w:b/>
          <w:bCs/>
          <w:sz w:val="22"/>
          <w:szCs w:val="22"/>
        </w:rPr>
        <w:t>23 al 25 marzo</w:t>
      </w:r>
      <w:r w:rsidR="005F3AB5">
        <w:rPr>
          <w:rFonts w:ascii="Calibri" w:hAnsi="Calibri" w:cs="Calibri"/>
          <w:sz w:val="22"/>
          <w:szCs w:val="22"/>
        </w:rPr>
        <w:t xml:space="preserve"> al</w:t>
      </w:r>
      <w:r w:rsidR="007B5CC7" w:rsidRPr="007B5CC7">
        <w:rPr>
          <w:rFonts w:ascii="Calibri" w:hAnsi="Calibri" w:cs="Calibri"/>
          <w:sz w:val="22"/>
          <w:szCs w:val="22"/>
        </w:rPr>
        <w:t xml:space="preserve"> </w:t>
      </w:r>
      <w:r w:rsidR="005F3AB5">
        <w:rPr>
          <w:rFonts w:ascii="Calibri" w:hAnsi="Calibri" w:cs="Calibri"/>
          <w:b/>
          <w:bCs/>
          <w:sz w:val="22"/>
          <w:szCs w:val="22"/>
        </w:rPr>
        <w:t>quartiere</w:t>
      </w:r>
      <w:r w:rsidR="007B5CC7" w:rsidRPr="007B5CC7">
        <w:rPr>
          <w:rFonts w:ascii="Calibri" w:hAnsi="Calibri" w:cs="Calibri"/>
          <w:b/>
          <w:bCs/>
          <w:sz w:val="22"/>
          <w:szCs w:val="22"/>
        </w:rPr>
        <w:t xml:space="preserve"> </w:t>
      </w:r>
      <w:r w:rsidR="005F3AB5">
        <w:rPr>
          <w:rFonts w:ascii="Calibri" w:hAnsi="Calibri" w:cs="Calibri"/>
          <w:b/>
          <w:bCs/>
          <w:sz w:val="22"/>
          <w:szCs w:val="22"/>
        </w:rPr>
        <w:t>f</w:t>
      </w:r>
      <w:r w:rsidR="007B5CC7" w:rsidRPr="007B5CC7">
        <w:rPr>
          <w:rFonts w:ascii="Calibri" w:hAnsi="Calibri" w:cs="Calibri"/>
          <w:b/>
          <w:bCs/>
          <w:sz w:val="22"/>
          <w:szCs w:val="22"/>
        </w:rPr>
        <w:t>ieristico di Rimini</w:t>
      </w:r>
      <w:r w:rsidR="007B5CC7">
        <w:rPr>
          <w:rFonts w:ascii="Calibri" w:hAnsi="Calibri" w:cs="Calibri"/>
          <w:sz w:val="22"/>
          <w:szCs w:val="22"/>
        </w:rPr>
        <w:t xml:space="preserve">, </w:t>
      </w:r>
      <w:r w:rsidR="005F3AB5">
        <w:rPr>
          <w:rFonts w:ascii="Calibri" w:hAnsi="Calibri" w:cs="Calibri"/>
          <w:sz w:val="22"/>
          <w:szCs w:val="22"/>
        </w:rPr>
        <w:t xml:space="preserve">allarga il proprio perimetro ai servizi e alle tecnologie per la sfera della comunicazione aziendale. Con il </w:t>
      </w:r>
      <w:r w:rsidR="005F3AB5" w:rsidRPr="007B5CC7">
        <w:rPr>
          <w:rFonts w:ascii="Calibri" w:hAnsi="Calibri" w:cs="Calibri"/>
          <w:sz w:val="22"/>
          <w:szCs w:val="22"/>
        </w:rPr>
        <w:t xml:space="preserve">debutto del </w:t>
      </w:r>
      <w:r w:rsidR="005F3AB5" w:rsidRPr="008B420E">
        <w:rPr>
          <w:rFonts w:ascii="Calibri" w:hAnsi="Calibri" w:cs="Calibri"/>
          <w:b/>
          <w:bCs/>
          <w:sz w:val="22"/>
          <w:szCs w:val="22"/>
        </w:rPr>
        <w:t>Corporate Communication Pavilion</w:t>
      </w:r>
      <w:r w:rsidR="005F3AB5" w:rsidRPr="007B5CC7">
        <w:rPr>
          <w:rFonts w:ascii="Calibri" w:hAnsi="Calibri" w:cs="Calibri"/>
          <w:sz w:val="22"/>
          <w:szCs w:val="22"/>
        </w:rPr>
        <w:t xml:space="preserve">, area espositiva interamente dedicata alle tecnologie multimediali pensate per </w:t>
      </w:r>
      <w:r w:rsidR="005F3AB5">
        <w:rPr>
          <w:rFonts w:ascii="Calibri" w:hAnsi="Calibri" w:cs="Calibri"/>
          <w:sz w:val="22"/>
          <w:szCs w:val="22"/>
        </w:rPr>
        <w:t xml:space="preserve">gli ambienti lavorativi, il lavoro ibrido e lo smart working organizzato in collaborazione con </w:t>
      </w:r>
      <w:r w:rsidR="005F3AB5" w:rsidRPr="008B420E">
        <w:rPr>
          <w:rFonts w:ascii="Calibri" w:hAnsi="Calibri" w:cs="Calibri"/>
          <w:b/>
          <w:bCs/>
          <w:sz w:val="22"/>
          <w:szCs w:val="22"/>
        </w:rPr>
        <w:t>SIEC</w:t>
      </w:r>
      <w:r w:rsidR="005F3AB5" w:rsidRPr="007B5CC7">
        <w:rPr>
          <w:rFonts w:ascii="Calibri" w:hAnsi="Calibri" w:cs="Calibri"/>
          <w:sz w:val="22"/>
          <w:szCs w:val="22"/>
        </w:rPr>
        <w:t xml:space="preserve">, </w:t>
      </w:r>
      <w:r w:rsidR="005F3AB5" w:rsidRPr="008379A6">
        <w:rPr>
          <w:rFonts w:ascii="Calibri" w:hAnsi="Calibri" w:cs="Calibri"/>
          <w:sz w:val="22"/>
          <w:szCs w:val="22"/>
        </w:rPr>
        <w:t>Systems Integration Experience Community</w:t>
      </w:r>
      <w:r w:rsidR="005F3AB5">
        <w:rPr>
          <w:rFonts w:ascii="Calibri" w:hAnsi="Calibri" w:cs="Calibri"/>
          <w:sz w:val="22"/>
          <w:szCs w:val="22"/>
        </w:rPr>
        <w:t xml:space="preserve">, MIR completa un’offerta che mette al centro </w:t>
      </w:r>
      <w:r w:rsidR="007B5CC7" w:rsidRPr="007B5CC7">
        <w:rPr>
          <w:rFonts w:ascii="Calibri" w:hAnsi="Calibri" w:cs="Calibri"/>
          <w:sz w:val="22"/>
          <w:szCs w:val="22"/>
        </w:rPr>
        <w:t>le ultime innovazioni tecnologiche nel campo dell’audiovisivo e dell’intrattenimento.</w:t>
      </w:r>
      <w:r w:rsidR="007B5CC7">
        <w:rPr>
          <w:rFonts w:ascii="Calibri" w:hAnsi="Calibri" w:cs="Calibri"/>
          <w:sz w:val="22"/>
          <w:szCs w:val="22"/>
        </w:rPr>
        <w:t xml:space="preserve"> </w:t>
      </w:r>
    </w:p>
    <w:p w14:paraId="567E9F14" w14:textId="77777777" w:rsidR="007B5CC7" w:rsidRDefault="007B5CC7" w:rsidP="005F3AB5">
      <w:pPr>
        <w:pStyle w:val="CorpoA"/>
        <w:jc w:val="both"/>
        <w:rPr>
          <w:rFonts w:ascii="Calibri" w:hAnsi="Calibri" w:cs="Calibri"/>
          <w:sz w:val="22"/>
          <w:szCs w:val="22"/>
        </w:rPr>
      </w:pPr>
    </w:p>
    <w:p w14:paraId="16E40668" w14:textId="47BCF59C" w:rsidR="00692146" w:rsidRDefault="005F3AB5" w:rsidP="005F3AB5">
      <w:pPr>
        <w:pStyle w:val="CorpoA"/>
        <w:jc w:val="both"/>
        <w:rPr>
          <w:rFonts w:ascii="Calibri" w:hAnsi="Calibri" w:cs="Calibri"/>
          <w:sz w:val="22"/>
          <w:szCs w:val="22"/>
        </w:rPr>
      </w:pPr>
      <w:r w:rsidRPr="00692146">
        <w:rPr>
          <w:rFonts w:ascii="Calibri" w:hAnsi="Calibri" w:cs="Calibri"/>
          <w:b/>
          <w:bCs/>
          <w:sz w:val="22"/>
          <w:szCs w:val="22"/>
        </w:rPr>
        <w:t xml:space="preserve">TECNOLOGIE </w:t>
      </w:r>
      <w:r>
        <w:rPr>
          <w:rFonts w:ascii="Calibri" w:hAnsi="Calibri" w:cs="Calibri"/>
          <w:b/>
          <w:bCs/>
          <w:sz w:val="22"/>
          <w:szCs w:val="22"/>
        </w:rPr>
        <w:t>AL S</w:t>
      </w:r>
      <w:r w:rsidRPr="00692146">
        <w:rPr>
          <w:rFonts w:ascii="Calibri" w:hAnsi="Calibri" w:cs="Calibri"/>
          <w:b/>
          <w:bCs/>
          <w:sz w:val="22"/>
          <w:szCs w:val="22"/>
        </w:rPr>
        <w:t xml:space="preserve">ERVIZIO DELLA COMUNICAZIONE: </w:t>
      </w:r>
      <w:r>
        <w:rPr>
          <w:rFonts w:ascii="Calibri" w:hAnsi="Calibri" w:cs="Calibri"/>
          <w:b/>
          <w:bCs/>
          <w:sz w:val="22"/>
          <w:szCs w:val="22"/>
        </w:rPr>
        <w:t>E</w:t>
      </w:r>
      <w:r w:rsidRPr="00692146">
        <w:rPr>
          <w:rFonts w:ascii="Calibri" w:hAnsi="Calibri" w:cs="Calibri"/>
          <w:b/>
          <w:bCs/>
          <w:sz w:val="22"/>
          <w:szCs w:val="22"/>
        </w:rPr>
        <w:t xml:space="preserve">SPERIENZA </w:t>
      </w:r>
      <w:r>
        <w:rPr>
          <w:rFonts w:ascii="Calibri" w:hAnsi="Calibri" w:cs="Calibri"/>
          <w:b/>
          <w:bCs/>
          <w:sz w:val="22"/>
          <w:szCs w:val="22"/>
        </w:rPr>
        <w:t>I</w:t>
      </w:r>
      <w:r w:rsidRPr="00692146">
        <w:rPr>
          <w:rFonts w:ascii="Calibri" w:hAnsi="Calibri" w:cs="Calibri"/>
          <w:b/>
          <w:bCs/>
          <w:sz w:val="22"/>
          <w:szCs w:val="22"/>
        </w:rPr>
        <w:t>MMERSIVA NEL CORPORATE COMMUNICATION PAVILION</w:t>
      </w:r>
    </w:p>
    <w:p w14:paraId="54E83B25" w14:textId="29F8EF74" w:rsidR="007B5CC7" w:rsidRPr="007B5CC7" w:rsidRDefault="00732268" w:rsidP="005F3AB5">
      <w:pPr>
        <w:pStyle w:val="CorpoA"/>
        <w:jc w:val="both"/>
        <w:rPr>
          <w:rFonts w:ascii="Calibri" w:hAnsi="Calibri" w:cs="Calibri"/>
          <w:sz w:val="22"/>
          <w:szCs w:val="22"/>
        </w:rPr>
      </w:pPr>
      <w:r>
        <w:rPr>
          <w:rFonts w:ascii="Calibri" w:hAnsi="Calibri" w:cs="Calibri"/>
          <w:sz w:val="22"/>
          <w:szCs w:val="22"/>
        </w:rPr>
        <w:t>Situato</w:t>
      </w:r>
      <w:r w:rsidR="007B5CC7" w:rsidRPr="007B5CC7">
        <w:rPr>
          <w:rFonts w:ascii="Calibri" w:hAnsi="Calibri" w:cs="Calibri"/>
          <w:sz w:val="22"/>
          <w:szCs w:val="22"/>
        </w:rPr>
        <w:t xml:space="preserve"> nel Padiglione </w:t>
      </w:r>
      <w:r w:rsidR="00983136" w:rsidRPr="00983136">
        <w:rPr>
          <w:rFonts w:ascii="Calibri" w:hAnsi="Calibri" w:cs="Calibri"/>
          <w:sz w:val="22"/>
          <w:szCs w:val="22"/>
        </w:rPr>
        <w:t>A4</w:t>
      </w:r>
      <w:r w:rsidR="00B66896">
        <w:rPr>
          <w:rFonts w:ascii="Calibri" w:hAnsi="Calibri" w:cs="Calibri"/>
          <w:sz w:val="22"/>
          <w:szCs w:val="22"/>
        </w:rPr>
        <w:t>,</w:t>
      </w:r>
      <w:r w:rsidR="00A279F3">
        <w:rPr>
          <w:rFonts w:ascii="Calibri" w:hAnsi="Calibri" w:cs="Calibri"/>
          <w:sz w:val="22"/>
          <w:szCs w:val="22"/>
        </w:rPr>
        <w:t xml:space="preserve"> </w:t>
      </w:r>
      <w:r w:rsidR="007B5CC7" w:rsidRPr="007B5CC7">
        <w:rPr>
          <w:rFonts w:ascii="Calibri" w:hAnsi="Calibri" w:cs="Calibri"/>
          <w:sz w:val="22"/>
          <w:szCs w:val="22"/>
        </w:rPr>
        <w:t xml:space="preserve">il Corporate Communication Pavilion </w:t>
      </w:r>
      <w:r w:rsidR="00A279F3">
        <w:rPr>
          <w:rFonts w:ascii="Calibri" w:hAnsi="Calibri" w:cs="Calibri"/>
          <w:sz w:val="22"/>
          <w:szCs w:val="22"/>
        </w:rPr>
        <w:t>è uno</w:t>
      </w:r>
      <w:r w:rsidR="007B5CC7" w:rsidRPr="007B5CC7">
        <w:rPr>
          <w:rFonts w:ascii="Calibri" w:hAnsi="Calibri" w:cs="Calibri"/>
          <w:sz w:val="22"/>
          <w:szCs w:val="22"/>
        </w:rPr>
        <w:t xml:space="preserve"> spazio espositivo </w:t>
      </w:r>
      <w:r w:rsidR="00A279F3">
        <w:rPr>
          <w:rFonts w:ascii="Calibri" w:hAnsi="Calibri" w:cs="Calibri"/>
          <w:sz w:val="22"/>
          <w:szCs w:val="22"/>
        </w:rPr>
        <w:t xml:space="preserve">che </w:t>
      </w:r>
      <w:r>
        <w:rPr>
          <w:rFonts w:ascii="Calibri" w:hAnsi="Calibri" w:cs="Calibri"/>
          <w:sz w:val="22"/>
          <w:szCs w:val="22"/>
        </w:rPr>
        <w:t>offre</w:t>
      </w:r>
      <w:r w:rsidRPr="00732268">
        <w:rPr>
          <w:rFonts w:ascii="Calibri" w:hAnsi="Calibri" w:cs="Calibri"/>
          <w:sz w:val="22"/>
          <w:szCs w:val="22"/>
        </w:rPr>
        <w:t xml:space="preserve"> ai visitatori un'esperienza coinvolgente e concreta, consentendo di testare e valutare in prima persona le tecnologie che stanno plasmando il futuro de</w:t>
      </w:r>
      <w:r>
        <w:rPr>
          <w:rFonts w:ascii="Calibri" w:hAnsi="Calibri" w:cs="Calibri"/>
          <w:sz w:val="22"/>
          <w:szCs w:val="22"/>
        </w:rPr>
        <w:t>gli ambienti di lavoro</w:t>
      </w:r>
      <w:r w:rsidRPr="00732268">
        <w:rPr>
          <w:rFonts w:ascii="Calibri" w:hAnsi="Calibri" w:cs="Calibri"/>
          <w:sz w:val="22"/>
          <w:szCs w:val="22"/>
        </w:rPr>
        <w:t>.</w:t>
      </w:r>
      <w:r>
        <w:rPr>
          <w:rFonts w:ascii="Calibri" w:hAnsi="Calibri" w:cs="Calibri"/>
          <w:sz w:val="22"/>
          <w:szCs w:val="22"/>
        </w:rPr>
        <w:t xml:space="preserve"> </w:t>
      </w:r>
      <w:r w:rsidR="005F3AB5">
        <w:rPr>
          <w:rFonts w:ascii="Calibri" w:hAnsi="Calibri" w:cs="Calibri"/>
          <w:sz w:val="22"/>
          <w:szCs w:val="22"/>
        </w:rPr>
        <w:t>Sono</w:t>
      </w:r>
      <w:r>
        <w:rPr>
          <w:rFonts w:ascii="Calibri" w:hAnsi="Calibri" w:cs="Calibri"/>
          <w:sz w:val="22"/>
          <w:szCs w:val="22"/>
        </w:rPr>
        <w:t xml:space="preserve"> presenti, infatti, </w:t>
      </w:r>
      <w:r w:rsidRPr="007B5CC7">
        <w:rPr>
          <w:rFonts w:ascii="Calibri" w:hAnsi="Calibri" w:cs="Calibri"/>
          <w:sz w:val="22"/>
          <w:szCs w:val="22"/>
        </w:rPr>
        <w:t xml:space="preserve">display e ledwall all-in-one per sale riunioni, sistemi BYOM (Bring Your Own Meeting) e piattaforme integrate per videoconferenze. Tutte le tecnologie </w:t>
      </w:r>
      <w:r w:rsidR="00A279F3">
        <w:rPr>
          <w:rFonts w:ascii="Calibri" w:hAnsi="Calibri" w:cs="Calibri"/>
          <w:sz w:val="22"/>
          <w:szCs w:val="22"/>
        </w:rPr>
        <w:t xml:space="preserve">proposte </w:t>
      </w:r>
      <w:r w:rsidRPr="007B5CC7">
        <w:rPr>
          <w:rFonts w:ascii="Calibri" w:hAnsi="Calibri" w:cs="Calibri"/>
          <w:sz w:val="22"/>
          <w:szCs w:val="22"/>
        </w:rPr>
        <w:t>saranno pienamente operative, consentendo test e dimostrazioni in tempo reale.</w:t>
      </w:r>
      <w:r w:rsidR="00740443">
        <w:rPr>
          <w:rFonts w:ascii="Calibri" w:hAnsi="Calibri" w:cs="Calibri"/>
          <w:sz w:val="22"/>
          <w:szCs w:val="22"/>
        </w:rPr>
        <w:t xml:space="preserve"> </w:t>
      </w:r>
      <w:r w:rsidRPr="00732268">
        <w:rPr>
          <w:rFonts w:ascii="Calibri" w:hAnsi="Calibri" w:cs="Calibri"/>
          <w:sz w:val="22"/>
          <w:szCs w:val="22"/>
        </w:rPr>
        <w:t>Il Corporate Communication Pavilion ospiterà un parterre di espositori d'eccellenza, tra cui spiccano i leader di settore</w:t>
      </w:r>
      <w:r w:rsidR="00983136">
        <w:rPr>
          <w:rFonts w:ascii="Calibri" w:hAnsi="Calibri" w:cs="Calibri"/>
          <w:sz w:val="22"/>
          <w:szCs w:val="22"/>
        </w:rPr>
        <w:t xml:space="preserve"> quali per esempio Barco, Cisco</w:t>
      </w:r>
      <w:r w:rsidRPr="00732268">
        <w:rPr>
          <w:rFonts w:ascii="Calibri" w:hAnsi="Calibri" w:cs="Calibri"/>
          <w:sz w:val="22"/>
          <w:szCs w:val="22"/>
        </w:rPr>
        <w:t>,</w:t>
      </w:r>
      <w:r w:rsidR="00983136">
        <w:rPr>
          <w:rFonts w:ascii="Calibri" w:hAnsi="Calibri" w:cs="Calibri"/>
          <w:sz w:val="22"/>
          <w:szCs w:val="22"/>
        </w:rPr>
        <w:t xml:space="preserve"> Essedi, Lenovo, LG Electronics Italia, Philips e Samsung</w:t>
      </w:r>
      <w:r w:rsidR="007B5CC7" w:rsidRPr="007B5CC7">
        <w:rPr>
          <w:rFonts w:ascii="Calibri" w:hAnsi="Calibri" w:cs="Calibri"/>
          <w:sz w:val="22"/>
          <w:szCs w:val="22"/>
        </w:rPr>
        <w:t>, pronti a presentare le soluzioni più innovative e le ultime tendenze del business multimediale.</w:t>
      </w:r>
      <w:r w:rsidR="00A279F3">
        <w:rPr>
          <w:rFonts w:ascii="Calibri" w:hAnsi="Calibri" w:cs="Calibri"/>
          <w:sz w:val="22"/>
          <w:szCs w:val="22"/>
        </w:rPr>
        <w:t xml:space="preserve"> </w:t>
      </w:r>
    </w:p>
    <w:p w14:paraId="2DA35556" w14:textId="77777777" w:rsidR="007B5CC7" w:rsidRDefault="007B5CC7" w:rsidP="005F3AB5">
      <w:pPr>
        <w:pStyle w:val="CorpoA"/>
        <w:jc w:val="both"/>
        <w:rPr>
          <w:rFonts w:ascii="Calibri" w:hAnsi="Calibri" w:cs="Calibri"/>
          <w:sz w:val="22"/>
          <w:szCs w:val="22"/>
        </w:rPr>
      </w:pPr>
    </w:p>
    <w:p w14:paraId="2F6CFD15" w14:textId="5BCEAB9E" w:rsidR="00692146" w:rsidRDefault="005F3AB5" w:rsidP="005F3AB5">
      <w:pPr>
        <w:pStyle w:val="CorpoA"/>
        <w:jc w:val="both"/>
        <w:rPr>
          <w:rFonts w:ascii="Calibri" w:hAnsi="Calibri" w:cs="Calibri"/>
          <w:b/>
          <w:bCs/>
          <w:sz w:val="22"/>
          <w:szCs w:val="22"/>
        </w:rPr>
      </w:pPr>
      <w:r>
        <w:rPr>
          <w:rFonts w:ascii="Calibri" w:hAnsi="Calibri" w:cs="Calibri"/>
          <w:b/>
          <w:bCs/>
          <w:sz w:val="22"/>
          <w:szCs w:val="22"/>
        </w:rPr>
        <w:t>I</w:t>
      </w:r>
      <w:r w:rsidRPr="00692146">
        <w:rPr>
          <w:rFonts w:ascii="Calibri" w:hAnsi="Calibri" w:cs="Calibri"/>
          <w:b/>
          <w:bCs/>
          <w:sz w:val="22"/>
          <w:szCs w:val="22"/>
        </w:rPr>
        <w:t xml:space="preserve">NTELLIGENZA ARTIFICIALE E INNOVAZIONE: IL </w:t>
      </w:r>
      <w:r>
        <w:rPr>
          <w:rFonts w:ascii="Calibri" w:hAnsi="Calibri" w:cs="Calibri"/>
          <w:b/>
          <w:bCs/>
          <w:sz w:val="22"/>
          <w:szCs w:val="22"/>
        </w:rPr>
        <w:t>F</w:t>
      </w:r>
      <w:r w:rsidRPr="00692146">
        <w:rPr>
          <w:rFonts w:ascii="Calibri" w:hAnsi="Calibri" w:cs="Calibri"/>
          <w:b/>
          <w:bCs/>
          <w:sz w:val="22"/>
          <w:szCs w:val="22"/>
        </w:rPr>
        <w:t xml:space="preserve">UTURO DELLA </w:t>
      </w:r>
      <w:r>
        <w:rPr>
          <w:rFonts w:ascii="Calibri" w:hAnsi="Calibri" w:cs="Calibri"/>
          <w:b/>
          <w:bCs/>
          <w:sz w:val="22"/>
          <w:szCs w:val="22"/>
        </w:rPr>
        <w:t>C</w:t>
      </w:r>
      <w:r w:rsidRPr="00692146">
        <w:rPr>
          <w:rFonts w:ascii="Calibri" w:hAnsi="Calibri" w:cs="Calibri"/>
          <w:b/>
          <w:bCs/>
          <w:sz w:val="22"/>
          <w:szCs w:val="22"/>
        </w:rPr>
        <w:t xml:space="preserve">OMUNICAZIONE E DEGLI </w:t>
      </w:r>
      <w:r>
        <w:rPr>
          <w:rFonts w:ascii="Calibri" w:hAnsi="Calibri" w:cs="Calibri"/>
          <w:b/>
          <w:bCs/>
          <w:sz w:val="22"/>
          <w:szCs w:val="22"/>
        </w:rPr>
        <w:t>S</w:t>
      </w:r>
      <w:r w:rsidRPr="00692146">
        <w:rPr>
          <w:rFonts w:ascii="Calibri" w:hAnsi="Calibri" w:cs="Calibri"/>
          <w:b/>
          <w:bCs/>
          <w:sz w:val="22"/>
          <w:szCs w:val="22"/>
        </w:rPr>
        <w:t>PAZI DI LAVORO</w:t>
      </w:r>
    </w:p>
    <w:p w14:paraId="760CE88A" w14:textId="51A40E16" w:rsidR="00732268" w:rsidRPr="009546AD" w:rsidRDefault="00A279F3" w:rsidP="005F3AB5">
      <w:pPr>
        <w:pStyle w:val="CorpoA"/>
        <w:jc w:val="both"/>
        <w:rPr>
          <w:rFonts w:ascii="Calibri" w:hAnsi="Calibri" w:cs="Calibri"/>
          <w:sz w:val="22"/>
          <w:szCs w:val="22"/>
        </w:rPr>
      </w:pPr>
      <w:r>
        <w:rPr>
          <w:rFonts w:ascii="Calibri" w:hAnsi="Calibri" w:cs="Calibri"/>
          <w:sz w:val="22"/>
          <w:szCs w:val="22"/>
        </w:rPr>
        <w:t xml:space="preserve">Il </w:t>
      </w:r>
      <w:r w:rsidR="005F3AB5">
        <w:rPr>
          <w:rFonts w:ascii="Calibri" w:hAnsi="Calibri" w:cs="Calibri"/>
          <w:sz w:val="22"/>
          <w:szCs w:val="22"/>
        </w:rPr>
        <w:t>p</w:t>
      </w:r>
      <w:r>
        <w:rPr>
          <w:rFonts w:ascii="Calibri" w:hAnsi="Calibri" w:cs="Calibri"/>
          <w:sz w:val="22"/>
          <w:szCs w:val="22"/>
        </w:rPr>
        <w:t>adiglione</w:t>
      </w:r>
      <w:r w:rsidR="00E529E2" w:rsidRPr="00E529E2">
        <w:rPr>
          <w:rFonts w:ascii="Calibri" w:hAnsi="Calibri" w:cs="Calibri"/>
          <w:sz w:val="22"/>
          <w:szCs w:val="22"/>
        </w:rPr>
        <w:t xml:space="preserve"> </w:t>
      </w:r>
      <w:r w:rsidR="005F3AB5">
        <w:rPr>
          <w:rFonts w:ascii="Calibri" w:hAnsi="Calibri" w:cs="Calibri"/>
          <w:sz w:val="22"/>
          <w:szCs w:val="22"/>
        </w:rPr>
        <w:t>è</w:t>
      </w:r>
      <w:r w:rsidR="00E529E2" w:rsidRPr="00E529E2">
        <w:rPr>
          <w:rFonts w:ascii="Calibri" w:hAnsi="Calibri" w:cs="Calibri"/>
          <w:sz w:val="22"/>
          <w:szCs w:val="22"/>
        </w:rPr>
        <w:t xml:space="preserve"> </w:t>
      </w:r>
      <w:r>
        <w:rPr>
          <w:rFonts w:ascii="Calibri" w:hAnsi="Calibri" w:cs="Calibri"/>
          <w:sz w:val="22"/>
          <w:szCs w:val="22"/>
        </w:rPr>
        <w:t xml:space="preserve">anche il </w:t>
      </w:r>
      <w:r w:rsidR="00E529E2" w:rsidRPr="00E529E2">
        <w:rPr>
          <w:rFonts w:ascii="Calibri" w:hAnsi="Calibri" w:cs="Calibri"/>
          <w:sz w:val="22"/>
          <w:szCs w:val="22"/>
        </w:rPr>
        <w:t xml:space="preserve">fulcro di un programma dinamico che </w:t>
      </w:r>
      <w:r w:rsidR="005F3AB5">
        <w:rPr>
          <w:rFonts w:ascii="Calibri" w:hAnsi="Calibri" w:cs="Calibri"/>
          <w:sz w:val="22"/>
          <w:szCs w:val="22"/>
        </w:rPr>
        <w:t>offre</w:t>
      </w:r>
      <w:r w:rsidR="00E529E2" w:rsidRPr="00E529E2">
        <w:rPr>
          <w:rFonts w:ascii="Calibri" w:hAnsi="Calibri" w:cs="Calibri"/>
          <w:sz w:val="22"/>
          <w:szCs w:val="22"/>
        </w:rPr>
        <w:t xml:space="preserve"> momenti di confronto e approfondimento su tematiche chiave del settore. Tra gli appuntamenti di spicco, due tavole rotonde </w:t>
      </w:r>
      <w:r w:rsidR="005F3AB5">
        <w:rPr>
          <w:rFonts w:ascii="Calibri" w:hAnsi="Calibri" w:cs="Calibri"/>
          <w:sz w:val="22"/>
          <w:szCs w:val="22"/>
        </w:rPr>
        <w:t>propongono</w:t>
      </w:r>
      <w:r w:rsidR="00E529E2" w:rsidRPr="00E529E2">
        <w:rPr>
          <w:rFonts w:ascii="Calibri" w:hAnsi="Calibri" w:cs="Calibri"/>
          <w:sz w:val="22"/>
          <w:szCs w:val="22"/>
        </w:rPr>
        <w:t xml:space="preserve"> un’analisi strategica delle principali tendenze di mercato.</w:t>
      </w:r>
      <w:r w:rsidR="009546AD">
        <w:rPr>
          <w:rFonts w:ascii="Calibri" w:hAnsi="Calibri" w:cs="Calibri"/>
          <w:sz w:val="22"/>
          <w:szCs w:val="22"/>
        </w:rPr>
        <w:t xml:space="preserve"> </w:t>
      </w:r>
      <w:r w:rsidR="00E529E2" w:rsidRPr="00E529E2">
        <w:rPr>
          <w:rFonts w:ascii="Calibri" w:hAnsi="Calibri" w:cs="Calibri"/>
          <w:sz w:val="22"/>
          <w:szCs w:val="22"/>
        </w:rPr>
        <w:t xml:space="preserve">La prima, intitolata </w:t>
      </w:r>
      <w:r w:rsidR="00E529E2" w:rsidRPr="009546AD">
        <w:rPr>
          <w:rFonts w:ascii="Calibri" w:hAnsi="Calibri" w:cs="Calibri"/>
          <w:sz w:val="22"/>
          <w:szCs w:val="22"/>
        </w:rPr>
        <w:t>"</w:t>
      </w:r>
      <w:r w:rsidR="00E529E2" w:rsidRPr="008B420E">
        <w:rPr>
          <w:rFonts w:ascii="Calibri" w:hAnsi="Calibri" w:cs="Calibri"/>
          <w:i/>
          <w:iCs/>
          <w:sz w:val="22"/>
          <w:szCs w:val="22"/>
        </w:rPr>
        <w:t>Digital Signage e Visual Communication: strategie e soluzioni dai giganti del settore</w:t>
      </w:r>
      <w:r w:rsidR="00E529E2" w:rsidRPr="009546AD">
        <w:rPr>
          <w:rFonts w:ascii="Calibri" w:hAnsi="Calibri" w:cs="Calibri"/>
          <w:sz w:val="22"/>
          <w:szCs w:val="22"/>
        </w:rPr>
        <w:t>"</w:t>
      </w:r>
      <w:r w:rsidR="00E529E2" w:rsidRPr="00E529E2">
        <w:rPr>
          <w:rFonts w:ascii="Calibri" w:hAnsi="Calibri" w:cs="Calibri"/>
          <w:sz w:val="22"/>
          <w:szCs w:val="22"/>
        </w:rPr>
        <w:t>,</w:t>
      </w:r>
      <w:r>
        <w:rPr>
          <w:rFonts w:ascii="Calibri" w:hAnsi="Calibri" w:cs="Calibri"/>
          <w:sz w:val="22"/>
          <w:szCs w:val="22"/>
        </w:rPr>
        <w:t xml:space="preserve"> </w:t>
      </w:r>
      <w:r w:rsidR="005F3AB5">
        <w:rPr>
          <w:rFonts w:ascii="Calibri" w:hAnsi="Calibri" w:cs="Calibri"/>
          <w:sz w:val="22"/>
          <w:szCs w:val="22"/>
        </w:rPr>
        <w:t>è pensata per offrire</w:t>
      </w:r>
      <w:r w:rsidR="00E529E2" w:rsidRPr="00E529E2">
        <w:rPr>
          <w:rFonts w:ascii="Calibri" w:hAnsi="Calibri" w:cs="Calibri"/>
          <w:sz w:val="22"/>
          <w:szCs w:val="22"/>
        </w:rPr>
        <w:t xml:space="preserve"> uno sguardo approfondito sulle evoluzioni della comunicazione visiva, evidenziando le soluzioni più innovative attraverso il contributo diretto dei leader del comparto.</w:t>
      </w:r>
      <w:r w:rsidR="009546AD">
        <w:rPr>
          <w:rFonts w:ascii="Calibri" w:hAnsi="Calibri" w:cs="Calibri"/>
          <w:sz w:val="22"/>
          <w:szCs w:val="22"/>
        </w:rPr>
        <w:t xml:space="preserve"> </w:t>
      </w:r>
      <w:r w:rsidR="00732268" w:rsidRPr="009546AD">
        <w:rPr>
          <w:rFonts w:ascii="Calibri" w:hAnsi="Calibri" w:cs="Calibri"/>
          <w:sz w:val="22"/>
          <w:szCs w:val="22"/>
        </w:rPr>
        <w:t>La seconda tavola rotonda "</w:t>
      </w:r>
      <w:r w:rsidR="00732268" w:rsidRPr="008B420E">
        <w:rPr>
          <w:rFonts w:ascii="Calibri" w:hAnsi="Calibri" w:cs="Calibri"/>
          <w:i/>
          <w:iCs/>
          <w:sz w:val="22"/>
          <w:szCs w:val="22"/>
        </w:rPr>
        <w:t>Lavoro connesso: collaborazione, edifici intelligenti e AI per il futuro degli uffici</w:t>
      </w:r>
      <w:r w:rsidR="00732268" w:rsidRPr="009546AD">
        <w:rPr>
          <w:rFonts w:ascii="Calibri" w:hAnsi="Calibri" w:cs="Calibri"/>
          <w:sz w:val="22"/>
          <w:szCs w:val="22"/>
        </w:rPr>
        <w:t xml:space="preserve">", </w:t>
      </w:r>
      <w:r w:rsidR="005F3AB5">
        <w:rPr>
          <w:rFonts w:ascii="Calibri" w:hAnsi="Calibri" w:cs="Calibri"/>
          <w:sz w:val="22"/>
          <w:szCs w:val="22"/>
        </w:rPr>
        <w:t>affronta</w:t>
      </w:r>
      <w:r w:rsidR="00732268" w:rsidRPr="009546AD">
        <w:rPr>
          <w:rFonts w:ascii="Calibri" w:hAnsi="Calibri" w:cs="Calibri"/>
          <w:sz w:val="22"/>
          <w:szCs w:val="22"/>
        </w:rPr>
        <w:t xml:space="preserve"> il tema cruciale della trasformazione degli ambienti lavorativi nell'era digitale. Videoconferenza, smart building e intelligenza artificiale </w:t>
      </w:r>
      <w:r w:rsidR="005F3AB5">
        <w:rPr>
          <w:rFonts w:ascii="Calibri" w:hAnsi="Calibri" w:cs="Calibri"/>
          <w:sz w:val="22"/>
          <w:szCs w:val="22"/>
        </w:rPr>
        <w:t>sono</w:t>
      </w:r>
      <w:r w:rsidR="00732268" w:rsidRPr="009546AD">
        <w:rPr>
          <w:rFonts w:ascii="Calibri" w:hAnsi="Calibri" w:cs="Calibri"/>
          <w:sz w:val="22"/>
          <w:szCs w:val="22"/>
        </w:rPr>
        <w:t xml:space="preserve"> al centro del dibattito, con relatori d'eccezione </w:t>
      </w:r>
      <w:r w:rsidR="005F3AB5">
        <w:rPr>
          <w:rFonts w:ascii="Calibri" w:hAnsi="Calibri" w:cs="Calibri"/>
          <w:sz w:val="22"/>
          <w:szCs w:val="22"/>
        </w:rPr>
        <w:t>pronti a condividere</w:t>
      </w:r>
      <w:r w:rsidR="00732268" w:rsidRPr="009546AD">
        <w:rPr>
          <w:rFonts w:ascii="Calibri" w:hAnsi="Calibri" w:cs="Calibri"/>
          <w:sz w:val="22"/>
          <w:szCs w:val="22"/>
        </w:rPr>
        <w:t xml:space="preserve"> esperienze e best practice per affrontare le sfide emergenti della collaborazione aziendale.</w:t>
      </w:r>
      <w:r w:rsidR="009546AD" w:rsidRPr="009546AD">
        <w:rPr>
          <w:rFonts w:ascii="Calibri" w:hAnsi="Calibri" w:cs="Calibri"/>
          <w:sz w:val="22"/>
          <w:szCs w:val="22"/>
        </w:rPr>
        <w:t xml:space="preserve"> </w:t>
      </w:r>
      <w:r w:rsidR="00732268" w:rsidRPr="009546AD">
        <w:rPr>
          <w:rFonts w:ascii="Calibri" w:hAnsi="Calibri" w:cs="Calibri"/>
          <w:sz w:val="22"/>
          <w:szCs w:val="22"/>
        </w:rPr>
        <w:t xml:space="preserve">A completare il programma, le aziende espositrici </w:t>
      </w:r>
      <w:r w:rsidR="005F3AB5">
        <w:rPr>
          <w:rFonts w:ascii="Calibri" w:hAnsi="Calibri" w:cs="Calibri"/>
          <w:sz w:val="22"/>
          <w:szCs w:val="22"/>
        </w:rPr>
        <w:t>hanno</w:t>
      </w:r>
      <w:r w:rsidR="00732268" w:rsidRPr="009546AD">
        <w:rPr>
          <w:rFonts w:ascii="Calibri" w:hAnsi="Calibri" w:cs="Calibri"/>
          <w:sz w:val="22"/>
          <w:szCs w:val="22"/>
        </w:rPr>
        <w:t xml:space="preserve"> l'opportunità di presentare le proprie soluzioni innovative attraverso interventi dedicati, in </w:t>
      </w:r>
      <w:r w:rsidR="008B420E">
        <w:rPr>
          <w:rFonts w:ascii="Calibri" w:hAnsi="Calibri" w:cs="Calibri"/>
          <w:sz w:val="22"/>
          <w:szCs w:val="22"/>
        </w:rPr>
        <w:t>calendario</w:t>
      </w:r>
      <w:r w:rsidR="00732268" w:rsidRPr="009546AD">
        <w:rPr>
          <w:rFonts w:ascii="Calibri" w:hAnsi="Calibri" w:cs="Calibri"/>
          <w:sz w:val="22"/>
          <w:szCs w:val="22"/>
        </w:rPr>
        <w:t xml:space="preserve"> nelle giornate di lunedì 24 e martedì 25 marzo. Questi momenti di approfondimento</w:t>
      </w:r>
      <w:r w:rsidR="005F3AB5">
        <w:rPr>
          <w:rFonts w:ascii="Calibri" w:hAnsi="Calibri" w:cs="Calibri"/>
          <w:sz w:val="22"/>
          <w:szCs w:val="22"/>
        </w:rPr>
        <w:t xml:space="preserve"> offrono</w:t>
      </w:r>
      <w:r w:rsidR="00732268" w:rsidRPr="009546AD">
        <w:rPr>
          <w:rFonts w:ascii="Calibri" w:hAnsi="Calibri" w:cs="Calibri"/>
          <w:sz w:val="22"/>
          <w:szCs w:val="22"/>
        </w:rPr>
        <w:t xml:space="preserve"> ai visitatori uno spaccato concreto sulle potenzialità applicative delle nuove tecnologie nei diversi contesti professionali, consentendo loro di valutare le soluzioni più adatte alle proprie esigenze di business.</w:t>
      </w:r>
    </w:p>
    <w:p w14:paraId="3F655A0E" w14:textId="77777777" w:rsidR="009546AD" w:rsidRDefault="009546AD" w:rsidP="005F3AB5">
      <w:pPr>
        <w:pStyle w:val="CorpoA"/>
        <w:jc w:val="both"/>
        <w:rPr>
          <w:rFonts w:ascii="Calibri" w:hAnsi="Calibri" w:cs="Calibri"/>
          <w:b/>
          <w:bCs/>
          <w:sz w:val="22"/>
          <w:szCs w:val="22"/>
        </w:rPr>
      </w:pPr>
    </w:p>
    <w:p w14:paraId="4FC6581E" w14:textId="2E8BF455" w:rsidR="00692146" w:rsidRDefault="005F3AB5" w:rsidP="005F3AB5">
      <w:pPr>
        <w:pStyle w:val="CorpoA"/>
        <w:jc w:val="both"/>
        <w:rPr>
          <w:rFonts w:ascii="Calibri" w:hAnsi="Calibri" w:cs="Calibri"/>
          <w:sz w:val="22"/>
          <w:szCs w:val="22"/>
        </w:rPr>
      </w:pPr>
      <w:r>
        <w:rPr>
          <w:rFonts w:ascii="Calibri" w:hAnsi="Calibri" w:cs="Calibri"/>
          <w:b/>
          <w:bCs/>
          <w:sz w:val="22"/>
          <w:szCs w:val="22"/>
        </w:rPr>
        <w:lastRenderedPageBreak/>
        <w:t>I NUOVI ORIZZONTI PER LA P</w:t>
      </w:r>
      <w:r w:rsidRPr="00692146">
        <w:rPr>
          <w:rFonts w:ascii="Calibri" w:hAnsi="Calibri" w:cs="Calibri"/>
          <w:b/>
          <w:bCs/>
          <w:sz w:val="22"/>
          <w:szCs w:val="22"/>
        </w:rPr>
        <w:t>ROGETTAZIONE</w:t>
      </w:r>
      <w:r>
        <w:rPr>
          <w:rFonts w:ascii="Calibri" w:hAnsi="Calibri" w:cs="Calibri"/>
          <w:b/>
          <w:bCs/>
          <w:sz w:val="22"/>
          <w:szCs w:val="22"/>
        </w:rPr>
        <w:t xml:space="preserve"> E IL DESIGN DEI NUOVI SPAZI DI LAVORO </w:t>
      </w:r>
    </w:p>
    <w:p w14:paraId="08DA7FDA" w14:textId="7CC971B6" w:rsidR="007B5CC7" w:rsidRDefault="00E529E2" w:rsidP="005F3AB5">
      <w:pPr>
        <w:pStyle w:val="CorpoA"/>
        <w:jc w:val="both"/>
        <w:rPr>
          <w:rFonts w:ascii="Calibri" w:hAnsi="Calibri" w:cs="Calibri"/>
          <w:sz w:val="22"/>
          <w:szCs w:val="22"/>
        </w:rPr>
      </w:pPr>
      <w:r w:rsidRPr="00E529E2">
        <w:rPr>
          <w:rFonts w:ascii="Calibri" w:hAnsi="Calibri" w:cs="Calibri"/>
          <w:sz w:val="22"/>
          <w:szCs w:val="22"/>
        </w:rPr>
        <w:t xml:space="preserve">L'Arena del Padiglione </w:t>
      </w:r>
      <w:r w:rsidR="00B66896">
        <w:rPr>
          <w:rFonts w:ascii="Calibri" w:hAnsi="Calibri" w:cs="Calibri"/>
          <w:sz w:val="22"/>
          <w:szCs w:val="22"/>
        </w:rPr>
        <w:t>A</w:t>
      </w:r>
      <w:r w:rsidRPr="00E529E2">
        <w:rPr>
          <w:rFonts w:ascii="Calibri" w:hAnsi="Calibri" w:cs="Calibri"/>
          <w:sz w:val="22"/>
          <w:szCs w:val="22"/>
        </w:rPr>
        <w:t xml:space="preserve">4 </w:t>
      </w:r>
      <w:r w:rsidR="005F3AB5">
        <w:rPr>
          <w:rFonts w:ascii="Calibri" w:hAnsi="Calibri" w:cs="Calibri"/>
          <w:sz w:val="22"/>
          <w:szCs w:val="22"/>
        </w:rPr>
        <w:t>come</w:t>
      </w:r>
      <w:r w:rsidRPr="00E529E2">
        <w:rPr>
          <w:rFonts w:ascii="Calibri" w:hAnsi="Calibri" w:cs="Calibri"/>
          <w:sz w:val="22"/>
          <w:szCs w:val="22"/>
        </w:rPr>
        <w:t xml:space="preserve"> palcoscenico di due appuntamenti di rilievo, realizzati in collaborazione con SOIEL, autorevole punto di riferimento per la divulgazione tecnologica e professionale e </w:t>
      </w:r>
      <w:r w:rsidR="00B36063">
        <w:rPr>
          <w:rFonts w:ascii="Calibri" w:hAnsi="Calibri" w:cs="Calibri"/>
          <w:sz w:val="22"/>
          <w:szCs w:val="22"/>
        </w:rPr>
        <w:t>Infoprogetto</w:t>
      </w:r>
      <w:r w:rsidRPr="00E529E2">
        <w:rPr>
          <w:rFonts w:ascii="Calibri" w:hAnsi="Calibri" w:cs="Calibri"/>
          <w:sz w:val="22"/>
          <w:szCs w:val="22"/>
        </w:rPr>
        <w:t xml:space="preserve">, piattaforma specializzata nella formazione per il mondo della progettazione. Entrambi gli eventi </w:t>
      </w:r>
      <w:r w:rsidR="005F3AB5">
        <w:rPr>
          <w:rFonts w:ascii="Calibri" w:hAnsi="Calibri" w:cs="Calibri"/>
          <w:sz w:val="22"/>
          <w:szCs w:val="22"/>
        </w:rPr>
        <w:t>garantiscono</w:t>
      </w:r>
      <w:r w:rsidRPr="00E529E2">
        <w:rPr>
          <w:rFonts w:ascii="Calibri" w:hAnsi="Calibri" w:cs="Calibri"/>
          <w:sz w:val="22"/>
          <w:szCs w:val="22"/>
        </w:rPr>
        <w:t xml:space="preserve"> crediti formativi per periti, geometri e architetti, offrendo un'opportunità concreta di aggiornamento professionale.</w:t>
      </w:r>
      <w:r w:rsidR="00740443">
        <w:rPr>
          <w:rFonts w:ascii="Calibri" w:hAnsi="Calibri" w:cs="Calibri"/>
          <w:sz w:val="22"/>
          <w:szCs w:val="22"/>
        </w:rPr>
        <w:t xml:space="preserve"> </w:t>
      </w:r>
      <w:r w:rsidRPr="00E529E2">
        <w:rPr>
          <w:rFonts w:ascii="Calibri" w:hAnsi="Calibri" w:cs="Calibri"/>
          <w:sz w:val="22"/>
          <w:szCs w:val="22"/>
        </w:rPr>
        <w:t xml:space="preserve">Il primo </w:t>
      </w:r>
      <w:r w:rsidR="00692146">
        <w:rPr>
          <w:rFonts w:ascii="Calibri" w:hAnsi="Calibri" w:cs="Calibri"/>
          <w:sz w:val="22"/>
          <w:szCs w:val="22"/>
        </w:rPr>
        <w:t>workshop</w:t>
      </w:r>
      <w:r w:rsidRPr="00E529E2">
        <w:rPr>
          <w:rFonts w:ascii="Calibri" w:hAnsi="Calibri" w:cs="Calibri"/>
          <w:sz w:val="22"/>
          <w:szCs w:val="22"/>
        </w:rPr>
        <w:t>, organizzato insieme a SOIEL, si concentr</w:t>
      </w:r>
      <w:r w:rsidR="005F3AB5">
        <w:rPr>
          <w:rFonts w:ascii="Calibri" w:hAnsi="Calibri" w:cs="Calibri"/>
          <w:sz w:val="22"/>
          <w:szCs w:val="22"/>
        </w:rPr>
        <w:t>a</w:t>
      </w:r>
      <w:r w:rsidRPr="00E529E2">
        <w:rPr>
          <w:rFonts w:ascii="Calibri" w:hAnsi="Calibri" w:cs="Calibri"/>
          <w:sz w:val="22"/>
          <w:szCs w:val="22"/>
        </w:rPr>
        <w:t xml:space="preserve"> su "</w:t>
      </w:r>
      <w:r w:rsidRPr="00E359A4">
        <w:rPr>
          <w:rFonts w:ascii="Calibri" w:hAnsi="Calibri" w:cs="Calibri"/>
          <w:i/>
          <w:iCs/>
          <w:sz w:val="22"/>
          <w:szCs w:val="22"/>
        </w:rPr>
        <w:t xml:space="preserve">Entertainment Technologies e Architettura: L’Innovazione che </w:t>
      </w:r>
      <w:r w:rsidR="00E359A4">
        <w:rPr>
          <w:rFonts w:ascii="Calibri" w:hAnsi="Calibri" w:cs="Calibri"/>
          <w:i/>
          <w:iCs/>
          <w:sz w:val="22"/>
          <w:szCs w:val="22"/>
        </w:rPr>
        <w:t>t</w:t>
      </w:r>
      <w:r w:rsidRPr="00E359A4">
        <w:rPr>
          <w:rFonts w:ascii="Calibri" w:hAnsi="Calibri" w:cs="Calibri"/>
          <w:i/>
          <w:iCs/>
          <w:sz w:val="22"/>
          <w:szCs w:val="22"/>
        </w:rPr>
        <w:t xml:space="preserve">rasforma gli </w:t>
      </w:r>
      <w:r w:rsidR="00E359A4">
        <w:rPr>
          <w:rFonts w:ascii="Calibri" w:hAnsi="Calibri" w:cs="Calibri"/>
          <w:i/>
          <w:iCs/>
          <w:sz w:val="22"/>
          <w:szCs w:val="22"/>
        </w:rPr>
        <w:t>s</w:t>
      </w:r>
      <w:r w:rsidRPr="00E359A4">
        <w:rPr>
          <w:rFonts w:ascii="Calibri" w:hAnsi="Calibri" w:cs="Calibri"/>
          <w:i/>
          <w:iCs/>
          <w:sz w:val="22"/>
          <w:szCs w:val="22"/>
        </w:rPr>
        <w:t>pazi</w:t>
      </w:r>
      <w:r w:rsidRPr="00E529E2">
        <w:rPr>
          <w:rFonts w:ascii="Calibri" w:hAnsi="Calibri" w:cs="Calibri"/>
          <w:sz w:val="22"/>
          <w:szCs w:val="22"/>
        </w:rPr>
        <w:t>", esplorando come le tecnologie multimediali stiano ridefinendo il design e la funzionalità degli ambienti, dalla progettazione architettonica agli spazi dedicati all’intrattenimento.</w:t>
      </w:r>
      <w:r w:rsidR="00740443">
        <w:rPr>
          <w:rFonts w:ascii="Calibri" w:hAnsi="Calibri" w:cs="Calibri"/>
          <w:sz w:val="22"/>
          <w:szCs w:val="22"/>
        </w:rPr>
        <w:t xml:space="preserve"> </w:t>
      </w:r>
      <w:r w:rsidRPr="00E529E2">
        <w:rPr>
          <w:rFonts w:ascii="Calibri" w:hAnsi="Calibri" w:cs="Calibri"/>
          <w:sz w:val="22"/>
          <w:szCs w:val="22"/>
        </w:rPr>
        <w:t xml:space="preserve">Il secondo </w:t>
      </w:r>
      <w:r w:rsidR="00692146">
        <w:rPr>
          <w:rFonts w:ascii="Calibri" w:hAnsi="Calibri" w:cs="Calibri"/>
          <w:sz w:val="22"/>
          <w:szCs w:val="22"/>
        </w:rPr>
        <w:t>incontro</w:t>
      </w:r>
      <w:r w:rsidRPr="00E529E2">
        <w:rPr>
          <w:rFonts w:ascii="Calibri" w:hAnsi="Calibri" w:cs="Calibri"/>
          <w:sz w:val="22"/>
          <w:szCs w:val="22"/>
        </w:rPr>
        <w:t xml:space="preserve">, curato da </w:t>
      </w:r>
      <w:r w:rsidR="00B36063">
        <w:rPr>
          <w:rFonts w:ascii="Calibri" w:hAnsi="Calibri" w:cs="Calibri"/>
          <w:sz w:val="22"/>
          <w:szCs w:val="22"/>
        </w:rPr>
        <w:t>Infoprogetto</w:t>
      </w:r>
      <w:r w:rsidRPr="00E529E2">
        <w:rPr>
          <w:rFonts w:ascii="Calibri" w:hAnsi="Calibri" w:cs="Calibri"/>
          <w:sz w:val="22"/>
          <w:szCs w:val="22"/>
        </w:rPr>
        <w:t xml:space="preserve">, </w:t>
      </w:r>
      <w:r w:rsidR="005F3AB5">
        <w:rPr>
          <w:rFonts w:ascii="Calibri" w:hAnsi="Calibri" w:cs="Calibri"/>
          <w:sz w:val="22"/>
          <w:szCs w:val="22"/>
        </w:rPr>
        <w:t>ha</w:t>
      </w:r>
      <w:r w:rsidRPr="00E529E2">
        <w:rPr>
          <w:rFonts w:ascii="Calibri" w:hAnsi="Calibri" w:cs="Calibri"/>
          <w:sz w:val="22"/>
          <w:szCs w:val="22"/>
        </w:rPr>
        <w:t xml:space="preserve"> come tema "</w:t>
      </w:r>
      <w:r w:rsidRPr="00692146">
        <w:rPr>
          <w:rFonts w:ascii="Calibri" w:hAnsi="Calibri" w:cs="Calibri"/>
          <w:i/>
          <w:iCs/>
          <w:sz w:val="22"/>
          <w:szCs w:val="22"/>
        </w:rPr>
        <w:t>Smart Office Design: innovazione e benessere per il futuro del lavoro</w:t>
      </w:r>
      <w:r w:rsidRPr="00E529E2">
        <w:rPr>
          <w:rFonts w:ascii="Calibri" w:hAnsi="Calibri" w:cs="Calibri"/>
          <w:sz w:val="22"/>
          <w:szCs w:val="22"/>
        </w:rPr>
        <w:t>"</w:t>
      </w:r>
      <w:r w:rsidR="00692146">
        <w:rPr>
          <w:rFonts w:ascii="Calibri" w:hAnsi="Calibri" w:cs="Calibri"/>
          <w:sz w:val="22"/>
          <w:szCs w:val="22"/>
        </w:rPr>
        <w:t xml:space="preserve"> </w:t>
      </w:r>
      <w:r w:rsidR="00B66896">
        <w:rPr>
          <w:rFonts w:ascii="Calibri" w:hAnsi="Calibri" w:cs="Calibri"/>
          <w:sz w:val="22"/>
          <w:szCs w:val="22"/>
        </w:rPr>
        <w:t xml:space="preserve">e </w:t>
      </w:r>
      <w:r w:rsidRPr="00E529E2">
        <w:rPr>
          <w:rFonts w:ascii="Calibri" w:hAnsi="Calibri" w:cs="Calibri"/>
          <w:sz w:val="22"/>
          <w:szCs w:val="22"/>
        </w:rPr>
        <w:t>offr</w:t>
      </w:r>
      <w:r w:rsidR="005F3AB5">
        <w:rPr>
          <w:rFonts w:ascii="Calibri" w:hAnsi="Calibri" w:cs="Calibri"/>
          <w:sz w:val="22"/>
          <w:szCs w:val="22"/>
        </w:rPr>
        <w:t>e</w:t>
      </w:r>
      <w:r w:rsidRPr="00E529E2">
        <w:rPr>
          <w:rFonts w:ascii="Calibri" w:hAnsi="Calibri" w:cs="Calibri"/>
          <w:sz w:val="22"/>
          <w:szCs w:val="22"/>
        </w:rPr>
        <w:t xml:space="preserve"> uno sguardo approfondito su come la progettazione avanzata, integrata con tecnologie intelligenti, possa trasformare l’ambiente lavorativo in uno spazio che favorisce la produttività e il benessere. Attraverso case study e interventi di esperti progettisti, </w:t>
      </w:r>
      <w:r w:rsidR="005F3AB5">
        <w:rPr>
          <w:rFonts w:ascii="Calibri" w:hAnsi="Calibri" w:cs="Calibri"/>
          <w:sz w:val="22"/>
          <w:szCs w:val="22"/>
        </w:rPr>
        <w:t>i riflettori sono puntati sul</w:t>
      </w:r>
      <w:r w:rsidRPr="00E529E2">
        <w:rPr>
          <w:rFonts w:ascii="Calibri" w:hAnsi="Calibri" w:cs="Calibri"/>
          <w:sz w:val="22"/>
          <w:szCs w:val="22"/>
        </w:rPr>
        <w:t>le soluzioni più innovative che stanno ridefinendo il concetto di ufficio moderno.</w:t>
      </w:r>
    </w:p>
    <w:p w14:paraId="0F30AD84" w14:textId="77777777" w:rsidR="007B5CC7" w:rsidRPr="007B5CC7" w:rsidRDefault="007B5CC7" w:rsidP="005F3AB5">
      <w:pPr>
        <w:pStyle w:val="CorpoA"/>
        <w:jc w:val="both"/>
        <w:rPr>
          <w:rFonts w:ascii="Calibri" w:hAnsi="Calibri" w:cs="Calibri"/>
          <w:sz w:val="22"/>
          <w:szCs w:val="22"/>
        </w:rPr>
      </w:pPr>
    </w:p>
    <w:p w14:paraId="167C988F" w14:textId="4D37F971" w:rsidR="008870A1" w:rsidRDefault="008870A1" w:rsidP="005F3AB5">
      <w:pPr>
        <w:spacing w:after="0" w:line="240" w:lineRule="auto"/>
        <w:jc w:val="both"/>
        <w:rPr>
          <w:sz w:val="20"/>
          <w:szCs w:val="20"/>
        </w:rPr>
      </w:pPr>
      <w:r>
        <w:rPr>
          <w:b/>
          <w:bCs/>
          <w:sz w:val="20"/>
          <w:szCs w:val="20"/>
        </w:rPr>
        <w:t>ABOUT MIR 2025</w:t>
      </w:r>
    </w:p>
    <w:p w14:paraId="44F574A0" w14:textId="35476236" w:rsidR="008870A1" w:rsidRDefault="008870A1" w:rsidP="005F3AB5">
      <w:pPr>
        <w:spacing w:after="0" w:line="240" w:lineRule="auto"/>
        <w:jc w:val="both"/>
        <w:rPr>
          <w:b/>
          <w:bCs/>
          <w:sz w:val="20"/>
          <w:szCs w:val="20"/>
        </w:rPr>
      </w:pPr>
      <w:r>
        <w:rPr>
          <w:b/>
          <w:bCs/>
          <w:sz w:val="20"/>
          <w:szCs w:val="20"/>
        </w:rPr>
        <w:t>Data</w:t>
      </w:r>
      <w:r>
        <w:rPr>
          <w:sz w:val="20"/>
          <w:szCs w:val="20"/>
        </w:rPr>
        <w:t xml:space="preserve">: 23/25 marzo 2025; </w:t>
      </w:r>
      <w:r>
        <w:rPr>
          <w:b/>
          <w:bCs/>
          <w:sz w:val="20"/>
          <w:szCs w:val="20"/>
        </w:rPr>
        <w:t>qualifica</w:t>
      </w:r>
      <w:r>
        <w:rPr>
          <w:sz w:val="20"/>
          <w:szCs w:val="20"/>
        </w:rPr>
        <w:t xml:space="preserve">: fiera internazionale; </w:t>
      </w:r>
      <w:r>
        <w:rPr>
          <w:b/>
          <w:bCs/>
          <w:sz w:val="20"/>
          <w:szCs w:val="20"/>
        </w:rPr>
        <w:t>organizzazione</w:t>
      </w:r>
      <w:r>
        <w:rPr>
          <w:sz w:val="20"/>
          <w:szCs w:val="20"/>
        </w:rPr>
        <w:t xml:space="preserve">: Italian Exhibition Group S.p.A.; </w:t>
      </w:r>
      <w:r>
        <w:rPr>
          <w:b/>
          <w:bCs/>
          <w:sz w:val="20"/>
          <w:szCs w:val="20"/>
        </w:rPr>
        <w:t>periodicità</w:t>
      </w:r>
      <w:r>
        <w:rPr>
          <w:sz w:val="20"/>
          <w:szCs w:val="20"/>
        </w:rPr>
        <w:t xml:space="preserve">: annuale; </w:t>
      </w:r>
      <w:r>
        <w:rPr>
          <w:b/>
          <w:bCs/>
          <w:sz w:val="20"/>
          <w:szCs w:val="20"/>
        </w:rPr>
        <w:t>edizione</w:t>
      </w:r>
      <w:r>
        <w:rPr>
          <w:sz w:val="20"/>
          <w:szCs w:val="20"/>
        </w:rPr>
        <w:t xml:space="preserve">: </w:t>
      </w:r>
      <w:r w:rsidR="005B44C3">
        <w:rPr>
          <w:sz w:val="20"/>
          <w:szCs w:val="20"/>
        </w:rPr>
        <w:t>8</w:t>
      </w:r>
      <w:r>
        <w:rPr>
          <w:sz w:val="20"/>
          <w:szCs w:val="20"/>
          <w:vertAlign w:val="superscript"/>
        </w:rPr>
        <w:t>a</w:t>
      </w:r>
      <w:r>
        <w:rPr>
          <w:sz w:val="20"/>
          <w:szCs w:val="20"/>
        </w:rPr>
        <w:t xml:space="preserve">; </w:t>
      </w:r>
      <w:r>
        <w:rPr>
          <w:b/>
          <w:bCs/>
          <w:sz w:val="20"/>
          <w:szCs w:val="20"/>
        </w:rPr>
        <w:t>ingresso</w:t>
      </w:r>
      <w:r>
        <w:rPr>
          <w:sz w:val="20"/>
          <w:szCs w:val="20"/>
        </w:rPr>
        <w:t xml:space="preserve">: pubblico e operatori; </w:t>
      </w:r>
      <w:r>
        <w:rPr>
          <w:b/>
          <w:bCs/>
          <w:sz w:val="20"/>
          <w:szCs w:val="20"/>
        </w:rPr>
        <w:t>info</w:t>
      </w:r>
      <w:r>
        <w:rPr>
          <w:sz w:val="20"/>
          <w:szCs w:val="20"/>
        </w:rPr>
        <w:t xml:space="preserve">: </w:t>
      </w:r>
      <w:r w:rsidR="00BE1E71" w:rsidRPr="00BE1E71">
        <w:rPr>
          <w:sz w:val="20"/>
          <w:szCs w:val="20"/>
        </w:rPr>
        <w:t>www.mirtechexpo.com</w:t>
      </w:r>
      <w:r>
        <w:rPr>
          <w:b/>
          <w:bCs/>
          <w:sz w:val="20"/>
          <w:szCs w:val="20"/>
        </w:rPr>
        <w:t>           </w:t>
      </w:r>
    </w:p>
    <w:p w14:paraId="1787ED54" w14:textId="77777777" w:rsidR="008870A1" w:rsidRDefault="008870A1" w:rsidP="005F3AB5">
      <w:pPr>
        <w:spacing w:after="0" w:line="240" w:lineRule="auto"/>
        <w:jc w:val="both"/>
        <w:rPr>
          <w:b/>
          <w:bCs/>
          <w:sz w:val="20"/>
          <w:szCs w:val="20"/>
        </w:rPr>
      </w:pPr>
    </w:p>
    <w:p w14:paraId="54A862C4" w14:textId="77777777" w:rsidR="008870A1" w:rsidRDefault="008870A1" w:rsidP="005F3AB5">
      <w:pPr>
        <w:spacing w:after="0" w:line="240" w:lineRule="auto"/>
        <w:jc w:val="both"/>
        <w:rPr>
          <w:sz w:val="20"/>
          <w:szCs w:val="20"/>
        </w:rPr>
      </w:pPr>
      <w:r>
        <w:rPr>
          <w:b/>
          <w:bCs/>
          <w:sz w:val="20"/>
          <w:szCs w:val="20"/>
        </w:rPr>
        <w:t xml:space="preserve">    </w:t>
      </w:r>
    </w:p>
    <w:p w14:paraId="5AE1DC55" w14:textId="77777777" w:rsidR="008870A1" w:rsidRDefault="008870A1" w:rsidP="005F3AB5">
      <w:pPr>
        <w:spacing w:after="0" w:line="240" w:lineRule="auto"/>
        <w:ind w:right="367"/>
        <w:rPr>
          <w:b/>
          <w:bCs/>
          <w:sz w:val="20"/>
          <w:szCs w:val="20"/>
          <w:shd w:val="clear" w:color="auto" w:fill="FFFFFF"/>
        </w:rPr>
      </w:pPr>
      <w:r>
        <w:fldChar w:fldCharType="begin"/>
      </w:r>
      <w:r>
        <w:instrText xml:space="preserve"> INCLUDEPICTURE  "cid:image005.jpg@01DA9565.19252070" \* MERGEFORMATINET </w:instrText>
      </w:r>
      <w:r>
        <w:fldChar w:fldCharType="separate"/>
      </w:r>
      <w:r>
        <w:fldChar w:fldCharType="begin"/>
      </w:r>
      <w:r>
        <w:instrText xml:space="preserve"> INCLUDEPICTURE  "cid:image005.jpg@01DA9565.19252070" \* MERGEFORMATINET </w:instrText>
      </w:r>
      <w:r>
        <w:fldChar w:fldCharType="separate"/>
      </w:r>
      <w:r>
        <w:fldChar w:fldCharType="begin"/>
      </w:r>
      <w:r>
        <w:instrText xml:space="preserve"> INCLUDEPICTURE  "cid:image005.jpg@01DA9565.19252070" \* MERGEFORMATINET </w:instrText>
      </w:r>
      <w:r>
        <w:fldChar w:fldCharType="separate"/>
      </w:r>
      <w:r>
        <w:fldChar w:fldCharType="begin"/>
      </w:r>
      <w:r>
        <w:instrText xml:space="preserve"> INCLUDEPICTURE  "cid:image005.jpg@01DA9565.19252070" \* MERGEFORMATINET </w:instrText>
      </w:r>
      <w:r>
        <w:fldChar w:fldCharType="separate"/>
      </w:r>
      <w:r w:rsidR="00D01D63">
        <w:fldChar w:fldCharType="begin"/>
      </w:r>
      <w:r w:rsidR="00D01D63">
        <w:instrText xml:space="preserve"> INCLUDEPICTURE  "cid:image005.jpg@01DA9565.19252070" \* MERGEFORMATINET </w:instrText>
      </w:r>
      <w:r w:rsidR="00D01D63">
        <w:fldChar w:fldCharType="separate"/>
      </w:r>
      <w:r w:rsidR="00ED3146">
        <w:fldChar w:fldCharType="begin"/>
      </w:r>
      <w:r w:rsidR="00ED3146">
        <w:instrText xml:space="preserve"> INCLUDEPICTURE  "cid:image005.jpg@01DA9565.19252070" \* MERGEFORMATINET </w:instrText>
      </w:r>
      <w:r w:rsidR="00ED3146">
        <w:fldChar w:fldCharType="separate"/>
      </w:r>
      <w:r w:rsidR="00B735FB">
        <w:fldChar w:fldCharType="begin"/>
      </w:r>
      <w:r w:rsidR="00B735FB">
        <w:instrText xml:space="preserve"> INCLUDEPICTURE  "cid:image005.jpg@01DA9565.19252070" \* MERGEFORMATINET </w:instrText>
      </w:r>
      <w:r w:rsidR="00B735FB">
        <w:fldChar w:fldCharType="separate"/>
      </w:r>
      <w:r w:rsidR="004E148F">
        <w:fldChar w:fldCharType="begin"/>
      </w:r>
      <w:r w:rsidR="004E148F">
        <w:instrText xml:space="preserve"> INCLUDEPICTURE  "cid:image005.jpg@01DA9565.19252070" \* MERGEFORMATINET </w:instrText>
      </w:r>
      <w:r w:rsidR="004E148F">
        <w:fldChar w:fldCharType="separate"/>
      </w:r>
      <w:r w:rsidR="00E359A4">
        <w:fldChar w:fldCharType="begin"/>
      </w:r>
      <w:r w:rsidR="00E359A4">
        <w:instrText xml:space="preserve"> INCLUDEPICTURE  "cid:image005.jpg@01DA9565.19252070" \* MERGEFORMATINET </w:instrText>
      </w:r>
      <w:r w:rsidR="00E359A4">
        <w:fldChar w:fldCharType="separate"/>
      </w:r>
      <w:r w:rsidR="00E359A4">
        <w:fldChar w:fldCharType="begin"/>
      </w:r>
      <w:r w:rsidR="00E359A4">
        <w:instrText xml:space="preserve"> INCLUDEPICTURE  "cid:image005.jpg@01DA9565.19252070" \* MERGEFORMATINET </w:instrText>
      </w:r>
      <w:r w:rsidR="00E359A4">
        <w:fldChar w:fldCharType="separate"/>
      </w:r>
      <w:r>
        <w:fldChar w:fldCharType="begin"/>
      </w:r>
      <w:r>
        <w:instrText xml:space="preserve"> INCLUDEPICTURE  "cid:image005.jpg@01DA9565.19252070" \* MERGEFORMATINET </w:instrText>
      </w:r>
      <w:r>
        <w:fldChar w:fldCharType="separate"/>
      </w:r>
      <w:r>
        <w:fldChar w:fldCharType="begin"/>
      </w:r>
      <w:r>
        <w:instrText xml:space="preserve"> INCLUDEPICTURE  "cid:image005.jpg@01DA9565.19252070" \* MERGEFORMATINET </w:instrText>
      </w:r>
      <w:r>
        <w:fldChar w:fldCharType="separate"/>
      </w:r>
      <w:r w:rsidR="00F40603">
        <w:fldChar w:fldCharType="begin"/>
      </w:r>
      <w:r w:rsidR="00F40603">
        <w:instrText xml:space="preserve"> INCLUDEPICTURE  "cid:image005.jpg@01DA9565.19252070" \* MERGEFORMATINET </w:instrText>
      </w:r>
      <w:r w:rsidR="00F40603">
        <w:fldChar w:fldCharType="separate"/>
      </w:r>
      <w:r w:rsidR="00983136">
        <w:fldChar w:fldCharType="begin"/>
      </w:r>
      <w:r w:rsidR="00983136">
        <w:instrText xml:space="preserve"> INCLUDEPICTURE  "cid:image005.jpg@01DA9565.19252070" \* MERGEFORMATINET </w:instrText>
      </w:r>
      <w:r w:rsidR="00983136">
        <w:fldChar w:fldCharType="separate"/>
      </w:r>
      <w:r>
        <w:fldChar w:fldCharType="begin"/>
      </w:r>
      <w:r>
        <w:instrText xml:space="preserve"> INCLUDEPICTURE  "cid:image005.jpg@01DA9565.19252070" \* MERGEFORMATINET </w:instrText>
      </w:r>
      <w:r>
        <w:fldChar w:fldCharType="separate"/>
      </w:r>
      <w:r w:rsidR="005F3AB5">
        <w:fldChar w:fldCharType="begin"/>
      </w:r>
      <w:r w:rsidR="005F3AB5">
        <w:instrText xml:space="preserve"> INCLUDEPICTURE  "cid:image005.jpg@01DA9565.19252070" \* MERGEFORMATINET </w:instrText>
      </w:r>
      <w:r w:rsidR="005F3AB5">
        <w:fldChar w:fldCharType="separate"/>
      </w:r>
      <w:r w:rsidR="005B44C3">
        <w:fldChar w:fldCharType="begin"/>
      </w:r>
      <w:r w:rsidR="005B44C3">
        <w:instrText xml:space="preserve"> </w:instrText>
      </w:r>
      <w:r w:rsidR="005B44C3">
        <w:instrText>INCLUDEPICTURE  "cid:image005.jpg@01DA9565.19252070" \* MERGEFORMATINET</w:instrText>
      </w:r>
      <w:r w:rsidR="005B44C3">
        <w:instrText xml:space="preserve"> </w:instrText>
      </w:r>
      <w:r w:rsidR="005B44C3">
        <w:fldChar w:fldCharType="separate"/>
      </w:r>
      <w:r w:rsidR="005B44C3">
        <w:pict w14:anchorId="62C0B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alt="IEG_footer_800x250px_2024_ITA" style="width:409.5pt;height:128.25pt">
            <v:imagedata r:id="rId8" r:href="rId9"/>
          </v:shape>
        </w:pict>
      </w:r>
      <w:r w:rsidR="005B44C3">
        <w:fldChar w:fldCharType="end"/>
      </w:r>
      <w:r w:rsidR="005F3AB5">
        <w:fldChar w:fldCharType="end"/>
      </w:r>
      <w:r>
        <w:fldChar w:fldCharType="end"/>
      </w:r>
      <w:r w:rsidR="00983136">
        <w:fldChar w:fldCharType="end"/>
      </w:r>
      <w:r w:rsidR="00F40603">
        <w:fldChar w:fldCharType="end"/>
      </w:r>
      <w:r>
        <w:fldChar w:fldCharType="end"/>
      </w:r>
      <w:r>
        <w:fldChar w:fldCharType="end"/>
      </w:r>
      <w:r w:rsidR="00E359A4">
        <w:fldChar w:fldCharType="end"/>
      </w:r>
      <w:r w:rsidR="00E359A4">
        <w:fldChar w:fldCharType="end"/>
      </w:r>
      <w:r w:rsidR="004E148F">
        <w:fldChar w:fldCharType="end"/>
      </w:r>
      <w:r w:rsidR="00B735FB">
        <w:fldChar w:fldCharType="end"/>
      </w:r>
      <w:r w:rsidR="00ED3146">
        <w:fldChar w:fldCharType="end"/>
      </w:r>
      <w:r w:rsidR="00D01D63">
        <w:fldChar w:fldCharType="end"/>
      </w:r>
      <w:r>
        <w:fldChar w:fldCharType="end"/>
      </w:r>
      <w:r>
        <w:fldChar w:fldCharType="end"/>
      </w:r>
      <w:r>
        <w:fldChar w:fldCharType="end"/>
      </w:r>
      <w:r>
        <w:fldChar w:fldCharType="end"/>
      </w:r>
    </w:p>
    <w:p w14:paraId="25CE8EA2" w14:textId="77777777" w:rsidR="008870A1" w:rsidRDefault="008870A1" w:rsidP="005F3AB5">
      <w:pPr>
        <w:autoSpaceDE w:val="0"/>
        <w:autoSpaceDN w:val="0"/>
        <w:spacing w:after="0" w:line="240" w:lineRule="auto"/>
        <w:ind w:right="367"/>
        <w:jc w:val="both"/>
        <w:rPr>
          <w:b/>
          <w:bCs/>
          <w:sz w:val="20"/>
          <w:szCs w:val="20"/>
          <w:lang w:val="en-US"/>
        </w:rPr>
      </w:pPr>
    </w:p>
    <w:p w14:paraId="0042A9F5" w14:textId="77777777" w:rsidR="008870A1" w:rsidRDefault="008870A1" w:rsidP="005F3AB5">
      <w:pPr>
        <w:autoSpaceDE w:val="0"/>
        <w:autoSpaceDN w:val="0"/>
        <w:spacing w:after="0" w:line="240" w:lineRule="auto"/>
        <w:ind w:right="367"/>
        <w:jc w:val="both"/>
        <w:rPr>
          <w:b/>
          <w:bCs/>
          <w:sz w:val="20"/>
          <w:szCs w:val="20"/>
          <w:lang w:val="en-US"/>
        </w:rPr>
      </w:pPr>
    </w:p>
    <w:p w14:paraId="187ECBF6" w14:textId="77777777" w:rsidR="008870A1" w:rsidRDefault="008870A1" w:rsidP="005F3AB5">
      <w:pPr>
        <w:autoSpaceDE w:val="0"/>
        <w:autoSpaceDN w:val="0"/>
        <w:spacing w:after="0" w:line="240" w:lineRule="auto"/>
        <w:rPr>
          <w:sz w:val="20"/>
          <w:szCs w:val="20"/>
          <w:lang w:val="en-US"/>
        </w:rPr>
      </w:pPr>
      <w:r w:rsidRPr="00055750">
        <w:rPr>
          <w:b/>
          <w:bCs/>
          <w:sz w:val="20"/>
          <w:szCs w:val="20"/>
          <w:lang w:val="en-GB"/>
        </w:rPr>
        <w:t>PRESS CONTACT ITALIAN EXHIBITION GROUP</w:t>
      </w:r>
      <w:r w:rsidRPr="00055750">
        <w:rPr>
          <w:b/>
          <w:bCs/>
          <w:sz w:val="20"/>
          <w:szCs w:val="20"/>
          <w:lang w:val="en-GB"/>
        </w:rPr>
        <w:br/>
        <w:t>head of corporate communication &amp; media relation:</w:t>
      </w:r>
      <w:r w:rsidRPr="00055750">
        <w:rPr>
          <w:sz w:val="20"/>
          <w:szCs w:val="20"/>
          <w:lang w:val="en-GB"/>
        </w:rPr>
        <w:t xml:space="preserve"> Elisabetta Vitali</w:t>
      </w:r>
      <w:r w:rsidRPr="00055750">
        <w:rPr>
          <w:sz w:val="20"/>
          <w:szCs w:val="20"/>
          <w:lang w:val="en-GB"/>
        </w:rPr>
        <w:br/>
      </w:r>
      <w:r w:rsidRPr="00055750">
        <w:rPr>
          <w:b/>
          <w:bCs/>
          <w:sz w:val="20"/>
          <w:szCs w:val="20"/>
          <w:lang w:val="en-GB"/>
        </w:rPr>
        <w:t>press office manager</w:t>
      </w:r>
      <w:r w:rsidRPr="00055750">
        <w:rPr>
          <w:sz w:val="20"/>
          <w:szCs w:val="20"/>
          <w:lang w:val="en-GB"/>
        </w:rPr>
        <w:t xml:space="preserve">: Marco Forcellini, Pier Francesco Bellini | </w:t>
      </w:r>
      <w:r w:rsidRPr="00055750">
        <w:rPr>
          <w:b/>
          <w:bCs/>
          <w:sz w:val="20"/>
          <w:szCs w:val="20"/>
          <w:lang w:val="en-GB"/>
        </w:rPr>
        <w:t>press office coordinator</w:t>
      </w:r>
      <w:r w:rsidRPr="00055750">
        <w:rPr>
          <w:sz w:val="20"/>
          <w:szCs w:val="20"/>
          <w:lang w:val="en-GB"/>
        </w:rPr>
        <w:t xml:space="preserve">: Luca Paganin | </w:t>
      </w:r>
      <w:r w:rsidRPr="00055750">
        <w:rPr>
          <w:b/>
          <w:bCs/>
          <w:sz w:val="20"/>
          <w:szCs w:val="20"/>
          <w:lang w:val="en-GB"/>
        </w:rPr>
        <w:t xml:space="preserve">international press office coordinator: </w:t>
      </w:r>
      <w:r w:rsidRPr="00055750">
        <w:rPr>
          <w:sz w:val="20"/>
          <w:szCs w:val="20"/>
          <w:lang w:val="en-GB"/>
        </w:rPr>
        <w:t xml:space="preserve">Silvia Giorgi | </w:t>
      </w:r>
      <w:r w:rsidRPr="00055750">
        <w:rPr>
          <w:b/>
          <w:bCs/>
          <w:sz w:val="20"/>
          <w:szCs w:val="20"/>
          <w:lang w:val="en-GB"/>
        </w:rPr>
        <w:t>press office specialist:</w:t>
      </w:r>
      <w:r w:rsidRPr="00055750">
        <w:rPr>
          <w:sz w:val="20"/>
          <w:szCs w:val="20"/>
          <w:lang w:val="en-GB"/>
        </w:rPr>
        <w:t xml:space="preserve"> Mirko Malgieri; Nicoletta Evangelisti | </w:t>
      </w:r>
      <w:hyperlink r:id="rId10" w:tooltip="web site" w:history="1">
        <w:r w:rsidRPr="00055750">
          <w:rPr>
            <w:rStyle w:val="Collegamentoipertestuale"/>
            <w:sz w:val="20"/>
            <w:szCs w:val="20"/>
            <w:lang w:val="en-GB"/>
          </w:rPr>
          <w:t>media@iegexpo.it</w:t>
        </w:r>
      </w:hyperlink>
    </w:p>
    <w:p w14:paraId="5363596F" w14:textId="77777777" w:rsidR="008870A1" w:rsidRDefault="008870A1" w:rsidP="005F3AB5">
      <w:pPr>
        <w:spacing w:after="0" w:line="240" w:lineRule="auto"/>
        <w:rPr>
          <w:b/>
          <w:bCs/>
          <w:sz w:val="20"/>
          <w:szCs w:val="20"/>
          <w:shd w:val="clear" w:color="auto" w:fill="FFFFFF"/>
          <w:lang w:val="en-GB"/>
        </w:rPr>
      </w:pPr>
    </w:p>
    <w:p w14:paraId="256AE0F5" w14:textId="0866E80E" w:rsidR="008870A1" w:rsidRPr="00E36A13" w:rsidRDefault="008870A1" w:rsidP="005F3AB5">
      <w:pPr>
        <w:spacing w:after="0" w:line="240" w:lineRule="auto"/>
        <w:rPr>
          <w:b/>
          <w:bCs/>
          <w:sz w:val="20"/>
          <w:szCs w:val="20"/>
          <w:shd w:val="clear" w:color="auto" w:fill="FFFFFF"/>
        </w:rPr>
      </w:pPr>
      <w:r w:rsidRPr="00E36A13">
        <w:rPr>
          <w:b/>
          <w:bCs/>
          <w:sz w:val="20"/>
          <w:szCs w:val="20"/>
          <w:shd w:val="clear" w:color="auto" w:fill="FFFFFF"/>
        </w:rPr>
        <w:t xml:space="preserve">MEDIA AGENCY </w:t>
      </w:r>
      <w:r w:rsidR="00BE1E71">
        <w:rPr>
          <w:b/>
          <w:bCs/>
          <w:sz w:val="20"/>
          <w:szCs w:val="20"/>
          <w:shd w:val="clear" w:color="auto" w:fill="FFFFFF"/>
        </w:rPr>
        <w:t>MIR</w:t>
      </w:r>
    </w:p>
    <w:p w14:paraId="1044D6B2" w14:textId="77777777" w:rsidR="008870A1" w:rsidRPr="00055750" w:rsidRDefault="008870A1" w:rsidP="005F3AB5">
      <w:pPr>
        <w:spacing w:after="0" w:line="240" w:lineRule="auto"/>
        <w:rPr>
          <w:sz w:val="20"/>
          <w:szCs w:val="20"/>
          <w:shd w:val="clear" w:color="auto" w:fill="FFFFFF"/>
        </w:rPr>
      </w:pPr>
      <w:r w:rsidRPr="00055750">
        <w:rPr>
          <w:b/>
          <w:bCs/>
          <w:sz w:val="20"/>
          <w:szCs w:val="20"/>
          <w:shd w:val="clear" w:color="auto" w:fill="FFFFFF"/>
        </w:rPr>
        <w:t>Naper Multimedia</w:t>
      </w:r>
      <w:r w:rsidRPr="00055750">
        <w:rPr>
          <w:sz w:val="20"/>
          <w:szCs w:val="20"/>
          <w:shd w:val="clear" w:color="auto" w:fill="FFFFFF"/>
        </w:rPr>
        <w:t xml:space="preserve">| Zoe Perna | T. +39 02 97699600 | </w:t>
      </w:r>
      <w:hyperlink r:id="rId11" w:history="1">
        <w:r w:rsidRPr="00C25A4D">
          <w:rPr>
            <w:rStyle w:val="Collegamentoipertestuale"/>
            <w:sz w:val="20"/>
            <w:szCs w:val="20"/>
            <w:shd w:val="clear" w:color="auto" w:fill="FFFFFF"/>
          </w:rPr>
          <w:t>zoe.perna@napermultimedia.it</w:t>
        </w:r>
      </w:hyperlink>
      <w:r>
        <w:rPr>
          <w:sz w:val="20"/>
          <w:szCs w:val="20"/>
          <w:shd w:val="clear" w:color="auto" w:fill="FFFFFF"/>
        </w:rPr>
        <w:t xml:space="preserve"> | </w:t>
      </w:r>
      <w:hyperlink r:id="rId12" w:history="1">
        <w:r w:rsidRPr="00055750">
          <w:rPr>
            <w:rStyle w:val="Collegamentoipertestuale"/>
            <w:sz w:val="20"/>
            <w:szCs w:val="20"/>
            <w:shd w:val="clear" w:color="auto" w:fill="FFFFFF"/>
          </w:rPr>
          <w:t>staff@napermultimedia.it</w:t>
        </w:r>
      </w:hyperlink>
    </w:p>
    <w:p w14:paraId="3BED2D47" w14:textId="77777777" w:rsidR="008870A1" w:rsidRPr="00E36A13" w:rsidRDefault="008870A1" w:rsidP="005F3AB5">
      <w:pPr>
        <w:autoSpaceDE w:val="0"/>
        <w:autoSpaceDN w:val="0"/>
        <w:spacing w:after="0" w:line="240" w:lineRule="auto"/>
        <w:jc w:val="both"/>
      </w:pPr>
    </w:p>
    <w:p w14:paraId="14EEC2A1" w14:textId="77777777" w:rsidR="008870A1" w:rsidRDefault="008870A1" w:rsidP="005F3AB5">
      <w:pPr>
        <w:spacing w:after="0" w:line="240" w:lineRule="auto"/>
        <w:jc w:val="both"/>
        <w:rPr>
          <w:sz w:val="16"/>
          <w:szCs w:val="16"/>
        </w:rPr>
      </w:pPr>
      <w:r>
        <w:rPr>
          <w:sz w:val="16"/>
          <w:szCs w:val="16"/>
        </w:rPr>
        <w:t>Il presente comunicato stampa contiene elementi previsionali e stime che riflettono le attuali opinioni del management (“forward- looking statements”) specie per quanto riguarda performance gestionali future, realizzazione di investimenti, andamento dei flussi di cassa ed evoluzione della struttura finanziaria. I forward-looking statements hanno per loro natura una componente di rischio ed incertezza perché dipendono dal verificarsi di eventi futuri. I risultati effettivi potranno differire anche in misura significativa rispetto a quelli annunciati, in relazione a una pluralità di fattori tra cui, a solo titolo esemplificativo: andamento del mercato della ristorazione fuori casa e dei flussi turistici in Italia, andamento del mercato orafo - gioielliero, andamento del mercato della green economy; evoluzione del prezzo delle materie prime; condizioni macroeconomiche generali; fattori geopolitici ed evoluzioni del quadro normativo. Le informazioni contenute nel presente comunicato, inoltre, non pretendono di essere complete, né sono state verificate da terze parti indipendenti. Le proiezioni, le stime e gli obiettivi qui presentati si basano sulle informazioni a disposizione della Società alla data del presente comunicato.</w:t>
      </w:r>
    </w:p>
    <w:p w14:paraId="16E2F33F" w14:textId="77777777" w:rsidR="00613E75" w:rsidRPr="005F510B" w:rsidRDefault="00613E75" w:rsidP="005F3AB5">
      <w:pPr>
        <w:pStyle w:val="CorpoA"/>
        <w:jc w:val="both"/>
        <w:rPr>
          <w:rFonts w:ascii="Calibri" w:hAnsi="Calibri" w:cs="Calibri"/>
          <w:sz w:val="22"/>
          <w:szCs w:val="22"/>
        </w:rPr>
      </w:pPr>
    </w:p>
    <w:p w14:paraId="0E07411B" w14:textId="77777777" w:rsidR="00613E75" w:rsidRPr="005F510B" w:rsidRDefault="00613E75" w:rsidP="005F3AB5">
      <w:pPr>
        <w:pStyle w:val="CorpoA"/>
        <w:jc w:val="both"/>
        <w:rPr>
          <w:rFonts w:ascii="Calibri" w:hAnsi="Calibri" w:cs="Calibri"/>
          <w:sz w:val="22"/>
          <w:szCs w:val="22"/>
        </w:rPr>
      </w:pPr>
    </w:p>
    <w:sectPr w:rsidR="00613E75" w:rsidRPr="005F510B">
      <w:headerReference w:type="default" r:id="rId13"/>
      <w:footerReference w:type="default" r:id="rId14"/>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3CA02" w14:textId="77777777" w:rsidR="00D0259D" w:rsidRDefault="00D0259D">
      <w:pPr>
        <w:spacing w:after="0" w:line="240" w:lineRule="auto"/>
      </w:pPr>
      <w:r>
        <w:separator/>
      </w:r>
    </w:p>
  </w:endnote>
  <w:endnote w:type="continuationSeparator" w:id="0">
    <w:p w14:paraId="63C201AF" w14:textId="77777777" w:rsidR="00D0259D" w:rsidRDefault="00D02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1"/>
    <w:family w:val="swiss"/>
    <w:pitch w:val="default"/>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BD624" w14:textId="77777777" w:rsidR="00360788" w:rsidRDefault="00360788">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2DEAB" w14:textId="77777777" w:rsidR="00D0259D" w:rsidRDefault="00D0259D">
      <w:pPr>
        <w:spacing w:after="0" w:line="240" w:lineRule="auto"/>
      </w:pPr>
      <w:r>
        <w:separator/>
      </w:r>
    </w:p>
  </w:footnote>
  <w:footnote w:type="continuationSeparator" w:id="0">
    <w:p w14:paraId="45AD7177" w14:textId="77777777" w:rsidR="00D0259D" w:rsidRDefault="00D025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8098" w14:textId="77777777" w:rsidR="00360788" w:rsidRDefault="00360788">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D2316"/>
    <w:multiLevelType w:val="hybridMultilevel"/>
    <w:tmpl w:val="8F46E5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97014FA"/>
    <w:multiLevelType w:val="multilevel"/>
    <w:tmpl w:val="FD66F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7907489">
    <w:abstractNumId w:val="0"/>
  </w:num>
  <w:num w:numId="2" w16cid:durableId="1770617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788"/>
    <w:rsid w:val="000211CD"/>
    <w:rsid w:val="00024C26"/>
    <w:rsid w:val="0003636B"/>
    <w:rsid w:val="000464EF"/>
    <w:rsid w:val="000727BF"/>
    <w:rsid w:val="000944B8"/>
    <w:rsid w:val="000D40C3"/>
    <w:rsid w:val="000F17E6"/>
    <w:rsid w:val="00117C14"/>
    <w:rsid w:val="00130DCC"/>
    <w:rsid w:val="001377D3"/>
    <w:rsid w:val="0016461B"/>
    <w:rsid w:val="00175BA1"/>
    <w:rsid w:val="00193FBC"/>
    <w:rsid w:val="001A4322"/>
    <w:rsid w:val="001A4967"/>
    <w:rsid w:val="00213F55"/>
    <w:rsid w:val="00230754"/>
    <w:rsid w:val="00256714"/>
    <w:rsid w:val="00276A56"/>
    <w:rsid w:val="00283A61"/>
    <w:rsid w:val="002958E5"/>
    <w:rsid w:val="002E118C"/>
    <w:rsid w:val="002E622A"/>
    <w:rsid w:val="00314CD8"/>
    <w:rsid w:val="0035593E"/>
    <w:rsid w:val="00360788"/>
    <w:rsid w:val="00360996"/>
    <w:rsid w:val="003A0013"/>
    <w:rsid w:val="003C35C7"/>
    <w:rsid w:val="003D327E"/>
    <w:rsid w:val="004109C8"/>
    <w:rsid w:val="00422951"/>
    <w:rsid w:val="00426F6B"/>
    <w:rsid w:val="00454535"/>
    <w:rsid w:val="0045572C"/>
    <w:rsid w:val="004B7231"/>
    <w:rsid w:val="004E148F"/>
    <w:rsid w:val="004F4FC9"/>
    <w:rsid w:val="00500A85"/>
    <w:rsid w:val="00517AE1"/>
    <w:rsid w:val="00543163"/>
    <w:rsid w:val="0056591F"/>
    <w:rsid w:val="00567982"/>
    <w:rsid w:val="00582685"/>
    <w:rsid w:val="00586310"/>
    <w:rsid w:val="0059076B"/>
    <w:rsid w:val="005B44C3"/>
    <w:rsid w:val="005B6575"/>
    <w:rsid w:val="005C4426"/>
    <w:rsid w:val="005D3370"/>
    <w:rsid w:val="005E12FB"/>
    <w:rsid w:val="005F3AB5"/>
    <w:rsid w:val="005F510B"/>
    <w:rsid w:val="00606B08"/>
    <w:rsid w:val="00613E75"/>
    <w:rsid w:val="00616499"/>
    <w:rsid w:val="00624A0C"/>
    <w:rsid w:val="006432A2"/>
    <w:rsid w:val="00673403"/>
    <w:rsid w:val="006920C5"/>
    <w:rsid w:val="00692146"/>
    <w:rsid w:val="006B1667"/>
    <w:rsid w:val="006E58A9"/>
    <w:rsid w:val="00732268"/>
    <w:rsid w:val="00740443"/>
    <w:rsid w:val="00755A69"/>
    <w:rsid w:val="00765726"/>
    <w:rsid w:val="007A0C93"/>
    <w:rsid w:val="007B5CC7"/>
    <w:rsid w:val="007D6FA7"/>
    <w:rsid w:val="007E7A03"/>
    <w:rsid w:val="00815AC6"/>
    <w:rsid w:val="008379A6"/>
    <w:rsid w:val="008505F3"/>
    <w:rsid w:val="00881C60"/>
    <w:rsid w:val="008870A1"/>
    <w:rsid w:val="008A0F00"/>
    <w:rsid w:val="008B420E"/>
    <w:rsid w:val="008B6567"/>
    <w:rsid w:val="009207DD"/>
    <w:rsid w:val="009546AD"/>
    <w:rsid w:val="00970E1A"/>
    <w:rsid w:val="00983136"/>
    <w:rsid w:val="009A4E46"/>
    <w:rsid w:val="009B7560"/>
    <w:rsid w:val="009E6EC1"/>
    <w:rsid w:val="00A07DBA"/>
    <w:rsid w:val="00A279F3"/>
    <w:rsid w:val="00A346DF"/>
    <w:rsid w:val="00A51CE5"/>
    <w:rsid w:val="00A60676"/>
    <w:rsid w:val="00A61532"/>
    <w:rsid w:val="00A735DA"/>
    <w:rsid w:val="00AB3BE7"/>
    <w:rsid w:val="00AE1B5F"/>
    <w:rsid w:val="00AF0014"/>
    <w:rsid w:val="00AF1541"/>
    <w:rsid w:val="00B00048"/>
    <w:rsid w:val="00B13DA7"/>
    <w:rsid w:val="00B36063"/>
    <w:rsid w:val="00B51C51"/>
    <w:rsid w:val="00B55F1F"/>
    <w:rsid w:val="00B611F7"/>
    <w:rsid w:val="00B64FAB"/>
    <w:rsid w:val="00B66896"/>
    <w:rsid w:val="00B66B3D"/>
    <w:rsid w:val="00B735FB"/>
    <w:rsid w:val="00B74EE0"/>
    <w:rsid w:val="00B75ED9"/>
    <w:rsid w:val="00BA4B36"/>
    <w:rsid w:val="00BE0322"/>
    <w:rsid w:val="00BE1E71"/>
    <w:rsid w:val="00BF03A5"/>
    <w:rsid w:val="00C200E3"/>
    <w:rsid w:val="00C80238"/>
    <w:rsid w:val="00C82484"/>
    <w:rsid w:val="00C96301"/>
    <w:rsid w:val="00CA5413"/>
    <w:rsid w:val="00CC147B"/>
    <w:rsid w:val="00CE2C61"/>
    <w:rsid w:val="00CE4678"/>
    <w:rsid w:val="00D01D63"/>
    <w:rsid w:val="00D0259D"/>
    <w:rsid w:val="00D06E06"/>
    <w:rsid w:val="00DD6309"/>
    <w:rsid w:val="00DE7A0A"/>
    <w:rsid w:val="00DF0401"/>
    <w:rsid w:val="00DF1337"/>
    <w:rsid w:val="00E06E6B"/>
    <w:rsid w:val="00E15003"/>
    <w:rsid w:val="00E359A4"/>
    <w:rsid w:val="00E529E2"/>
    <w:rsid w:val="00E62CE1"/>
    <w:rsid w:val="00EA5072"/>
    <w:rsid w:val="00ED3146"/>
    <w:rsid w:val="00ED6956"/>
    <w:rsid w:val="00F32A66"/>
    <w:rsid w:val="00F40603"/>
    <w:rsid w:val="00F42CB2"/>
    <w:rsid w:val="00F77FD3"/>
    <w:rsid w:val="00F96F91"/>
    <w:rsid w:val="00FF12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FC5FB1"/>
  <w15:docId w15:val="{10303980-999B-459F-B8BB-3423A51D1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hAnsi="Calibri"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CorpoA">
    <w:name w:val="Corpo A"/>
    <w:rPr>
      <w:rFonts w:cs="Arial Unicode MS"/>
      <w:color w:val="000000"/>
      <w:sz w:val="24"/>
      <w:szCs w:val="24"/>
      <w:u w:color="000000"/>
      <w14:textOutline w14:w="12700" w14:cap="flat" w14:cmpd="sng" w14:algn="ctr">
        <w14:noFill/>
        <w14:prstDash w14:val="solid"/>
        <w14:miter w14:lim="400000"/>
      </w14:textOutline>
    </w:rPr>
  </w:style>
  <w:style w:type="paragraph" w:customStyle="1" w:styleId="Didefault">
    <w:name w:val="Di 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essuno">
    <w:name w:val="Nessuno"/>
    <w:rsid w:val="004F4FC9"/>
  </w:style>
  <w:style w:type="character" w:customStyle="1" w:styleId="Hyperlink1">
    <w:name w:val="Hyperlink.1"/>
    <w:basedOn w:val="Nessuno"/>
    <w:rsid w:val="004F4FC9"/>
    <w:rPr>
      <w:outline w:val="0"/>
      <w:color w:val="000000"/>
      <w:sz w:val="20"/>
      <w:szCs w:val="20"/>
      <w:u w:val="single" w:color="000000"/>
      <w:shd w:val="clear" w:color="auto" w:fill="FFFFFF"/>
    </w:rPr>
  </w:style>
  <w:style w:type="character" w:customStyle="1" w:styleId="NessunoA">
    <w:name w:val="Nessuno A"/>
    <w:qFormat/>
    <w:rsid w:val="00AB3BE7"/>
  </w:style>
  <w:style w:type="character" w:styleId="Menzionenonrisolta">
    <w:name w:val="Unresolved Mention"/>
    <w:basedOn w:val="Carpredefinitoparagrafo"/>
    <w:uiPriority w:val="99"/>
    <w:semiHidden/>
    <w:unhideWhenUsed/>
    <w:rsid w:val="004B7231"/>
    <w:rPr>
      <w:color w:val="605E5C"/>
      <w:shd w:val="clear" w:color="auto" w:fill="E1DFDD"/>
    </w:rPr>
  </w:style>
  <w:style w:type="character" w:styleId="Collegamentovisitato">
    <w:name w:val="FollowedHyperlink"/>
    <w:basedOn w:val="Carpredefinitoparagrafo"/>
    <w:uiPriority w:val="99"/>
    <w:semiHidden/>
    <w:unhideWhenUsed/>
    <w:rsid w:val="004E148F"/>
    <w:rPr>
      <w:color w:val="FF00FF" w:themeColor="followedHyperlink"/>
      <w:u w:val="single"/>
    </w:rPr>
  </w:style>
  <w:style w:type="paragraph" w:styleId="NormaleWeb">
    <w:name w:val="Normal (Web)"/>
    <w:basedOn w:val="Normale"/>
    <w:uiPriority w:val="99"/>
    <w:semiHidden/>
    <w:unhideWhenUsed/>
    <w:rsid w:val="00E529E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89544">
      <w:bodyDiv w:val="1"/>
      <w:marLeft w:val="0"/>
      <w:marRight w:val="0"/>
      <w:marTop w:val="0"/>
      <w:marBottom w:val="0"/>
      <w:divBdr>
        <w:top w:val="none" w:sz="0" w:space="0" w:color="auto"/>
        <w:left w:val="none" w:sz="0" w:space="0" w:color="auto"/>
        <w:bottom w:val="none" w:sz="0" w:space="0" w:color="auto"/>
        <w:right w:val="none" w:sz="0" w:space="0" w:color="auto"/>
      </w:divBdr>
    </w:div>
    <w:div w:id="472913815">
      <w:bodyDiv w:val="1"/>
      <w:marLeft w:val="0"/>
      <w:marRight w:val="0"/>
      <w:marTop w:val="0"/>
      <w:marBottom w:val="0"/>
      <w:divBdr>
        <w:top w:val="none" w:sz="0" w:space="0" w:color="auto"/>
        <w:left w:val="none" w:sz="0" w:space="0" w:color="auto"/>
        <w:bottom w:val="none" w:sz="0" w:space="0" w:color="auto"/>
        <w:right w:val="none" w:sz="0" w:space="0" w:color="auto"/>
      </w:divBdr>
    </w:div>
    <w:div w:id="494537404">
      <w:bodyDiv w:val="1"/>
      <w:marLeft w:val="0"/>
      <w:marRight w:val="0"/>
      <w:marTop w:val="0"/>
      <w:marBottom w:val="0"/>
      <w:divBdr>
        <w:top w:val="none" w:sz="0" w:space="0" w:color="auto"/>
        <w:left w:val="none" w:sz="0" w:space="0" w:color="auto"/>
        <w:bottom w:val="none" w:sz="0" w:space="0" w:color="auto"/>
        <w:right w:val="none" w:sz="0" w:space="0" w:color="auto"/>
      </w:divBdr>
    </w:div>
    <w:div w:id="608663747">
      <w:bodyDiv w:val="1"/>
      <w:marLeft w:val="0"/>
      <w:marRight w:val="0"/>
      <w:marTop w:val="0"/>
      <w:marBottom w:val="0"/>
      <w:divBdr>
        <w:top w:val="none" w:sz="0" w:space="0" w:color="auto"/>
        <w:left w:val="none" w:sz="0" w:space="0" w:color="auto"/>
        <w:bottom w:val="none" w:sz="0" w:space="0" w:color="auto"/>
        <w:right w:val="none" w:sz="0" w:space="0" w:color="auto"/>
      </w:divBdr>
    </w:div>
    <w:div w:id="983436724">
      <w:bodyDiv w:val="1"/>
      <w:marLeft w:val="0"/>
      <w:marRight w:val="0"/>
      <w:marTop w:val="0"/>
      <w:marBottom w:val="0"/>
      <w:divBdr>
        <w:top w:val="none" w:sz="0" w:space="0" w:color="auto"/>
        <w:left w:val="none" w:sz="0" w:space="0" w:color="auto"/>
        <w:bottom w:val="none" w:sz="0" w:space="0" w:color="auto"/>
        <w:right w:val="none" w:sz="0" w:space="0" w:color="auto"/>
      </w:divBdr>
    </w:div>
    <w:div w:id="998118275">
      <w:bodyDiv w:val="1"/>
      <w:marLeft w:val="0"/>
      <w:marRight w:val="0"/>
      <w:marTop w:val="0"/>
      <w:marBottom w:val="0"/>
      <w:divBdr>
        <w:top w:val="none" w:sz="0" w:space="0" w:color="auto"/>
        <w:left w:val="none" w:sz="0" w:space="0" w:color="auto"/>
        <w:bottom w:val="none" w:sz="0" w:space="0" w:color="auto"/>
        <w:right w:val="none" w:sz="0" w:space="0" w:color="auto"/>
      </w:divBdr>
    </w:div>
    <w:div w:id="1021588390">
      <w:bodyDiv w:val="1"/>
      <w:marLeft w:val="0"/>
      <w:marRight w:val="0"/>
      <w:marTop w:val="0"/>
      <w:marBottom w:val="0"/>
      <w:divBdr>
        <w:top w:val="none" w:sz="0" w:space="0" w:color="auto"/>
        <w:left w:val="none" w:sz="0" w:space="0" w:color="auto"/>
        <w:bottom w:val="none" w:sz="0" w:space="0" w:color="auto"/>
        <w:right w:val="none" w:sz="0" w:space="0" w:color="auto"/>
      </w:divBdr>
    </w:div>
    <w:div w:id="1175144952">
      <w:bodyDiv w:val="1"/>
      <w:marLeft w:val="0"/>
      <w:marRight w:val="0"/>
      <w:marTop w:val="0"/>
      <w:marBottom w:val="0"/>
      <w:divBdr>
        <w:top w:val="none" w:sz="0" w:space="0" w:color="auto"/>
        <w:left w:val="none" w:sz="0" w:space="0" w:color="auto"/>
        <w:bottom w:val="none" w:sz="0" w:space="0" w:color="auto"/>
        <w:right w:val="none" w:sz="0" w:space="0" w:color="auto"/>
      </w:divBdr>
    </w:div>
    <w:div w:id="1278638034">
      <w:bodyDiv w:val="1"/>
      <w:marLeft w:val="0"/>
      <w:marRight w:val="0"/>
      <w:marTop w:val="0"/>
      <w:marBottom w:val="0"/>
      <w:divBdr>
        <w:top w:val="none" w:sz="0" w:space="0" w:color="auto"/>
        <w:left w:val="none" w:sz="0" w:space="0" w:color="auto"/>
        <w:bottom w:val="none" w:sz="0" w:space="0" w:color="auto"/>
        <w:right w:val="none" w:sz="0" w:space="0" w:color="auto"/>
      </w:divBdr>
    </w:div>
    <w:div w:id="1386291540">
      <w:bodyDiv w:val="1"/>
      <w:marLeft w:val="0"/>
      <w:marRight w:val="0"/>
      <w:marTop w:val="0"/>
      <w:marBottom w:val="0"/>
      <w:divBdr>
        <w:top w:val="none" w:sz="0" w:space="0" w:color="auto"/>
        <w:left w:val="none" w:sz="0" w:space="0" w:color="auto"/>
        <w:bottom w:val="none" w:sz="0" w:space="0" w:color="auto"/>
        <w:right w:val="none" w:sz="0" w:space="0" w:color="auto"/>
      </w:divBdr>
    </w:div>
    <w:div w:id="1430199950">
      <w:bodyDiv w:val="1"/>
      <w:marLeft w:val="0"/>
      <w:marRight w:val="0"/>
      <w:marTop w:val="0"/>
      <w:marBottom w:val="0"/>
      <w:divBdr>
        <w:top w:val="none" w:sz="0" w:space="0" w:color="auto"/>
        <w:left w:val="none" w:sz="0" w:space="0" w:color="auto"/>
        <w:bottom w:val="none" w:sz="0" w:space="0" w:color="auto"/>
        <w:right w:val="none" w:sz="0" w:space="0" w:color="auto"/>
      </w:divBdr>
    </w:div>
    <w:div w:id="1432629896">
      <w:bodyDiv w:val="1"/>
      <w:marLeft w:val="0"/>
      <w:marRight w:val="0"/>
      <w:marTop w:val="0"/>
      <w:marBottom w:val="0"/>
      <w:divBdr>
        <w:top w:val="none" w:sz="0" w:space="0" w:color="auto"/>
        <w:left w:val="none" w:sz="0" w:space="0" w:color="auto"/>
        <w:bottom w:val="none" w:sz="0" w:space="0" w:color="auto"/>
        <w:right w:val="none" w:sz="0" w:space="0" w:color="auto"/>
      </w:divBdr>
    </w:div>
    <w:div w:id="1459639967">
      <w:bodyDiv w:val="1"/>
      <w:marLeft w:val="0"/>
      <w:marRight w:val="0"/>
      <w:marTop w:val="0"/>
      <w:marBottom w:val="0"/>
      <w:divBdr>
        <w:top w:val="none" w:sz="0" w:space="0" w:color="auto"/>
        <w:left w:val="none" w:sz="0" w:space="0" w:color="auto"/>
        <w:bottom w:val="none" w:sz="0" w:space="0" w:color="auto"/>
        <w:right w:val="none" w:sz="0" w:space="0" w:color="auto"/>
      </w:divBdr>
    </w:div>
    <w:div w:id="1622421447">
      <w:bodyDiv w:val="1"/>
      <w:marLeft w:val="0"/>
      <w:marRight w:val="0"/>
      <w:marTop w:val="0"/>
      <w:marBottom w:val="0"/>
      <w:divBdr>
        <w:top w:val="none" w:sz="0" w:space="0" w:color="auto"/>
        <w:left w:val="none" w:sz="0" w:space="0" w:color="auto"/>
        <w:bottom w:val="none" w:sz="0" w:space="0" w:color="auto"/>
        <w:right w:val="none" w:sz="0" w:space="0" w:color="auto"/>
      </w:divBdr>
    </w:div>
    <w:div w:id="1854176760">
      <w:bodyDiv w:val="1"/>
      <w:marLeft w:val="0"/>
      <w:marRight w:val="0"/>
      <w:marTop w:val="0"/>
      <w:marBottom w:val="0"/>
      <w:divBdr>
        <w:top w:val="none" w:sz="0" w:space="0" w:color="auto"/>
        <w:left w:val="none" w:sz="0" w:space="0" w:color="auto"/>
        <w:bottom w:val="none" w:sz="0" w:space="0" w:color="auto"/>
        <w:right w:val="none" w:sz="0" w:space="0" w:color="auto"/>
      </w:divBdr>
    </w:div>
    <w:div w:id="1866401972">
      <w:bodyDiv w:val="1"/>
      <w:marLeft w:val="0"/>
      <w:marRight w:val="0"/>
      <w:marTop w:val="0"/>
      <w:marBottom w:val="0"/>
      <w:divBdr>
        <w:top w:val="none" w:sz="0" w:space="0" w:color="auto"/>
        <w:left w:val="none" w:sz="0" w:space="0" w:color="auto"/>
        <w:bottom w:val="none" w:sz="0" w:space="0" w:color="auto"/>
        <w:right w:val="none" w:sz="0" w:space="0" w:color="auto"/>
      </w:divBdr>
    </w:div>
    <w:div w:id="2030982552">
      <w:bodyDiv w:val="1"/>
      <w:marLeft w:val="0"/>
      <w:marRight w:val="0"/>
      <w:marTop w:val="0"/>
      <w:marBottom w:val="0"/>
      <w:divBdr>
        <w:top w:val="none" w:sz="0" w:space="0" w:color="auto"/>
        <w:left w:val="none" w:sz="0" w:space="0" w:color="auto"/>
        <w:bottom w:val="none" w:sz="0" w:space="0" w:color="auto"/>
        <w:right w:val="none" w:sz="0" w:space="0" w:color="auto"/>
      </w:divBdr>
    </w:div>
    <w:div w:id="2034838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taff@napermultimedia.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oe.perna@napermultimedia.i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vcww.dominio-fiera.local/gestionecww/template/%C2%B4mailto:media@iegexpo.it" TargetMode="External"/><Relationship Id="rId4" Type="http://schemas.openxmlformats.org/officeDocument/2006/relationships/webSettings" Target="webSettings.xml"/><Relationship Id="rId9" Type="http://schemas.openxmlformats.org/officeDocument/2006/relationships/image" Target="cid:image005.jpg@01DA9565.19252070"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1255</Words>
  <Characters>7155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Romina Magnani</dc:creator>
  <cp:lastModifiedBy>ZOE2</cp:lastModifiedBy>
  <cp:revision>8</cp:revision>
  <dcterms:created xsi:type="dcterms:W3CDTF">2025-02-24T10:19:00Z</dcterms:created>
  <dcterms:modified xsi:type="dcterms:W3CDTF">2025-03-18T19:00:00Z</dcterms:modified>
</cp:coreProperties>
</file>